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138EC4" w14:textId="30AF8E82" w:rsidR="000A231E" w:rsidRPr="00EE006E" w:rsidRDefault="000A231E" w:rsidP="000A231E">
      <w:pPr>
        <w:pStyle w:val="CRCoverPage"/>
        <w:tabs>
          <w:tab w:val="right" w:pos="9639"/>
        </w:tabs>
        <w:spacing w:after="0"/>
        <w:jc w:val="both"/>
        <w:rPr>
          <w:b/>
          <w:i/>
          <w:noProof/>
          <w:sz w:val="24"/>
          <w:szCs w:val="24"/>
          <w:lang w:eastAsia="ko-KR"/>
        </w:rPr>
      </w:pPr>
      <w:bookmarkStart w:id="0" w:name="OLE_LINK1"/>
      <w:bookmarkStart w:id="1" w:name="OLE_LINK2"/>
      <w:r>
        <w:rPr>
          <w:b/>
          <w:sz w:val="24"/>
          <w:szCs w:val="24"/>
        </w:rPr>
        <w:t>3GPP TSG-</w:t>
      </w:r>
      <w:r w:rsidRPr="00AE0E8B">
        <w:rPr>
          <w:b/>
          <w:sz w:val="24"/>
          <w:szCs w:val="24"/>
        </w:rPr>
        <w:t>RAN</w:t>
      </w:r>
      <w:r>
        <w:rPr>
          <w:b/>
          <w:sz w:val="24"/>
          <w:szCs w:val="24"/>
        </w:rPr>
        <w:t xml:space="preserve"> WG4</w:t>
      </w:r>
      <w:r w:rsidRPr="00AE0E8B">
        <w:rPr>
          <w:b/>
          <w:sz w:val="24"/>
          <w:szCs w:val="24"/>
        </w:rPr>
        <w:t xml:space="preserve"> </w:t>
      </w:r>
      <w:r w:rsidR="00726023" w:rsidRPr="001C36C9">
        <w:rPr>
          <w:rFonts w:cs="Arial"/>
          <w:b/>
          <w:sz w:val="24"/>
          <w:szCs w:val="24"/>
        </w:rPr>
        <w:t>#</w:t>
      </w:r>
      <w:r w:rsidR="00726023" w:rsidRPr="001C36C9">
        <w:rPr>
          <w:rFonts w:cs="Arial"/>
        </w:rPr>
        <w:t xml:space="preserve"> </w:t>
      </w:r>
      <w:r w:rsidR="00726023" w:rsidRPr="001C36C9">
        <w:rPr>
          <w:rFonts w:cs="Arial"/>
          <w:b/>
          <w:sz w:val="24"/>
          <w:szCs w:val="24"/>
        </w:rPr>
        <w:t>1</w:t>
      </w:r>
      <w:r w:rsidR="00487143">
        <w:rPr>
          <w:rFonts w:cs="Arial"/>
          <w:b/>
          <w:sz w:val="24"/>
          <w:szCs w:val="24"/>
        </w:rPr>
        <w:t>1</w:t>
      </w:r>
      <w:r w:rsidR="00F1419E">
        <w:rPr>
          <w:rFonts w:cs="Arial"/>
          <w:b/>
          <w:sz w:val="24"/>
          <w:szCs w:val="24"/>
        </w:rPr>
        <w:t>4</w:t>
      </w:r>
      <w:r w:rsidR="00D16AF0">
        <w:rPr>
          <w:rFonts w:cs="Arial"/>
          <w:b/>
          <w:sz w:val="24"/>
          <w:szCs w:val="24"/>
        </w:rPr>
        <w:t>-bis</w:t>
      </w:r>
      <w:r w:rsidRPr="00121C7F">
        <w:rPr>
          <w:rFonts w:hint="eastAsia"/>
          <w:b/>
          <w:sz w:val="24"/>
          <w:szCs w:val="24"/>
          <w:lang w:eastAsia="ko-KR"/>
        </w:rPr>
        <w:tab/>
      </w:r>
      <w:r w:rsidR="00C11C9A" w:rsidRPr="00C11C9A">
        <w:rPr>
          <w:b/>
          <w:sz w:val="24"/>
          <w:szCs w:val="24"/>
          <w:lang w:eastAsia="ko-KR"/>
        </w:rPr>
        <w:t>R4-</w:t>
      </w:r>
      <w:r w:rsidR="00D16AF0" w:rsidRPr="00D16AF0">
        <w:rPr>
          <w:b/>
          <w:sz w:val="24"/>
          <w:szCs w:val="24"/>
          <w:lang w:eastAsia="ko-KR"/>
        </w:rPr>
        <w:t>2503267</w:t>
      </w:r>
    </w:p>
    <w:bookmarkEnd w:id="0"/>
    <w:bookmarkEnd w:id="1"/>
    <w:p w14:paraId="1158BB90" w14:textId="63479FE9" w:rsidR="000A231E" w:rsidRDefault="00D16AF0" w:rsidP="000A231E">
      <w:pPr>
        <w:tabs>
          <w:tab w:val="left" w:pos="1985"/>
        </w:tabs>
        <w:rPr>
          <w:rFonts w:ascii="Arial" w:hAnsi="Arial"/>
          <w:b/>
          <w:bCs/>
          <w:noProof/>
          <w:sz w:val="24"/>
          <w:szCs w:val="24"/>
        </w:rPr>
      </w:pPr>
      <w:r>
        <w:rPr>
          <w:rFonts w:ascii="Arial" w:hAnsi="Arial"/>
          <w:b/>
          <w:bCs/>
          <w:noProof/>
          <w:sz w:val="24"/>
          <w:szCs w:val="24"/>
        </w:rPr>
        <w:t>Wuhan</w:t>
      </w:r>
      <w:r w:rsidR="005A7159">
        <w:rPr>
          <w:rFonts w:ascii="Arial" w:hAnsi="Arial"/>
          <w:b/>
          <w:bCs/>
          <w:noProof/>
          <w:sz w:val="24"/>
          <w:szCs w:val="24"/>
        </w:rPr>
        <w:t xml:space="preserve">, </w:t>
      </w:r>
      <w:r>
        <w:rPr>
          <w:rFonts w:ascii="Arial" w:hAnsi="Arial"/>
          <w:b/>
          <w:bCs/>
          <w:noProof/>
          <w:sz w:val="24"/>
          <w:szCs w:val="24"/>
        </w:rPr>
        <w:t>China</w:t>
      </w:r>
      <w:r w:rsidR="000E257A">
        <w:rPr>
          <w:rFonts w:ascii="Arial" w:hAnsi="Arial"/>
          <w:b/>
          <w:bCs/>
          <w:noProof/>
          <w:sz w:val="24"/>
          <w:szCs w:val="24"/>
        </w:rPr>
        <w:t xml:space="preserve">, </w:t>
      </w:r>
      <w:r w:rsidR="000E257A">
        <w:rPr>
          <w:rFonts w:ascii="Arial" w:eastAsia="SimSun" w:hAnsi="Arial" w:cs="Arial"/>
          <w:b/>
          <w:sz w:val="24"/>
          <w:szCs w:val="24"/>
          <w:lang w:eastAsia="zh-CN"/>
        </w:rPr>
        <w:fldChar w:fldCharType="begin"/>
      </w:r>
      <w:r w:rsidR="000E257A">
        <w:rPr>
          <w:rFonts w:ascii="Arial" w:eastAsia="SimSun" w:hAnsi="Arial" w:cs="Arial"/>
          <w:b/>
          <w:sz w:val="24"/>
          <w:szCs w:val="24"/>
          <w:lang w:eastAsia="zh-CN"/>
        </w:rPr>
        <w:instrText xml:space="preserve"> DOCPROPERTY  StartDate  \* MERGEFORMAT </w:instrText>
      </w:r>
      <w:r w:rsidR="000E257A">
        <w:rPr>
          <w:rFonts w:ascii="Arial" w:eastAsia="SimSun" w:hAnsi="Arial" w:cs="Arial"/>
          <w:b/>
          <w:sz w:val="24"/>
          <w:szCs w:val="24"/>
          <w:lang w:eastAsia="zh-CN"/>
        </w:rPr>
        <w:fldChar w:fldCharType="separate"/>
      </w:r>
      <w:r w:rsidR="00F1419E">
        <w:rPr>
          <w:rFonts w:ascii="Arial" w:eastAsia="SimSun" w:hAnsi="Arial" w:cs="Arial"/>
          <w:b/>
          <w:sz w:val="24"/>
          <w:szCs w:val="24"/>
          <w:lang w:eastAsia="zh-CN"/>
        </w:rPr>
        <w:t>7</w:t>
      </w:r>
      <w:r w:rsidR="000E257A">
        <w:rPr>
          <w:rFonts w:ascii="Arial" w:eastAsia="SimSun" w:hAnsi="Arial" w:cs="Arial"/>
          <w:b/>
          <w:sz w:val="24"/>
          <w:szCs w:val="24"/>
          <w:lang w:eastAsia="zh-CN"/>
        </w:rPr>
        <w:t xml:space="preserve">th </w:t>
      </w:r>
      <w:r>
        <w:rPr>
          <w:rFonts w:ascii="Arial" w:eastAsia="SimSun" w:hAnsi="Arial" w:cs="Arial"/>
          <w:b/>
          <w:sz w:val="24"/>
          <w:szCs w:val="24"/>
          <w:lang w:eastAsia="zh-CN"/>
        </w:rPr>
        <w:t>Apr</w:t>
      </w:r>
      <w:r w:rsidR="000E257A">
        <w:rPr>
          <w:rFonts w:ascii="Arial" w:eastAsia="SimSun" w:hAnsi="Arial" w:cs="Arial"/>
          <w:b/>
          <w:sz w:val="24"/>
          <w:szCs w:val="24"/>
          <w:lang w:eastAsia="zh-CN"/>
        </w:rPr>
        <w:t xml:space="preserve"> 202</w:t>
      </w:r>
      <w:r w:rsidR="00F1419E">
        <w:rPr>
          <w:rFonts w:ascii="Arial" w:eastAsia="SimSun" w:hAnsi="Arial" w:cs="Arial"/>
          <w:b/>
          <w:sz w:val="24"/>
          <w:szCs w:val="24"/>
          <w:lang w:eastAsia="zh-CN"/>
        </w:rPr>
        <w:t>5</w:t>
      </w:r>
      <w:r w:rsidR="000E257A">
        <w:rPr>
          <w:rFonts w:ascii="Arial" w:eastAsia="SimSun" w:hAnsi="Arial" w:cs="Arial"/>
          <w:b/>
          <w:sz w:val="24"/>
          <w:szCs w:val="24"/>
          <w:lang w:eastAsia="zh-CN"/>
        </w:rPr>
        <w:fldChar w:fldCharType="end"/>
      </w:r>
      <w:r w:rsidR="000E257A">
        <w:rPr>
          <w:rFonts w:ascii="Arial" w:eastAsia="SimSun" w:hAnsi="Arial" w:cs="Arial"/>
          <w:b/>
          <w:sz w:val="24"/>
          <w:szCs w:val="24"/>
          <w:lang w:eastAsia="zh-CN"/>
        </w:rPr>
        <w:t xml:space="preserve"> – </w:t>
      </w:r>
      <w:r w:rsidR="000E257A">
        <w:rPr>
          <w:rFonts w:ascii="Arial" w:eastAsia="SimSun" w:hAnsi="Arial" w:cs="Arial"/>
          <w:b/>
          <w:sz w:val="24"/>
          <w:szCs w:val="24"/>
          <w:lang w:eastAsia="zh-CN"/>
        </w:rPr>
        <w:fldChar w:fldCharType="begin"/>
      </w:r>
      <w:r w:rsidR="000E257A">
        <w:rPr>
          <w:rFonts w:ascii="Arial" w:eastAsia="SimSun" w:hAnsi="Arial" w:cs="Arial"/>
          <w:b/>
          <w:sz w:val="24"/>
          <w:szCs w:val="24"/>
          <w:lang w:eastAsia="zh-CN"/>
        </w:rPr>
        <w:instrText xml:space="preserve"> DOCPROPERTY  EndDate  \* MERGEFORMAT </w:instrText>
      </w:r>
      <w:r w:rsidR="000E257A">
        <w:rPr>
          <w:rFonts w:ascii="Arial" w:eastAsia="SimSun" w:hAnsi="Arial" w:cs="Arial"/>
          <w:b/>
          <w:sz w:val="24"/>
          <w:szCs w:val="24"/>
          <w:lang w:eastAsia="zh-CN"/>
        </w:rPr>
        <w:fldChar w:fldCharType="separate"/>
      </w:r>
      <w:r>
        <w:rPr>
          <w:rFonts w:ascii="Arial" w:eastAsia="SimSun" w:hAnsi="Arial" w:cs="Arial"/>
          <w:b/>
          <w:sz w:val="24"/>
          <w:szCs w:val="24"/>
          <w:lang w:eastAsia="zh-CN"/>
        </w:rPr>
        <w:t>11th</w:t>
      </w:r>
      <w:r w:rsidR="000E257A">
        <w:rPr>
          <w:rFonts w:ascii="Arial" w:eastAsia="SimSun" w:hAnsi="Arial" w:cs="Arial"/>
          <w:b/>
          <w:sz w:val="24"/>
          <w:szCs w:val="24"/>
          <w:lang w:eastAsia="zh-CN"/>
        </w:rPr>
        <w:t xml:space="preserve"> </w:t>
      </w:r>
      <w:r>
        <w:rPr>
          <w:rFonts w:ascii="Arial" w:eastAsia="SimSun" w:hAnsi="Arial" w:cs="Arial"/>
          <w:b/>
          <w:sz w:val="24"/>
          <w:szCs w:val="24"/>
          <w:lang w:eastAsia="zh-CN"/>
        </w:rPr>
        <w:t>Apr</w:t>
      </w:r>
      <w:r w:rsidR="000E257A">
        <w:rPr>
          <w:rFonts w:ascii="Arial" w:eastAsia="SimSun" w:hAnsi="Arial" w:cs="Arial"/>
          <w:b/>
          <w:sz w:val="24"/>
          <w:szCs w:val="24"/>
          <w:lang w:eastAsia="zh-CN"/>
        </w:rPr>
        <w:t xml:space="preserve"> 202</w:t>
      </w:r>
      <w:r w:rsidR="00F1419E">
        <w:rPr>
          <w:rFonts w:ascii="Arial" w:eastAsia="SimSun" w:hAnsi="Arial" w:cs="Arial"/>
          <w:b/>
          <w:sz w:val="24"/>
          <w:szCs w:val="24"/>
          <w:lang w:eastAsia="zh-CN"/>
        </w:rPr>
        <w:t>5</w:t>
      </w:r>
      <w:r w:rsidR="000E257A">
        <w:rPr>
          <w:rFonts w:ascii="Arial" w:eastAsia="SimSun" w:hAnsi="Arial" w:cs="Arial"/>
          <w:b/>
          <w:sz w:val="24"/>
          <w:szCs w:val="24"/>
          <w:lang w:eastAsia="zh-CN"/>
        </w:rPr>
        <w:fldChar w:fldCharType="end"/>
      </w:r>
    </w:p>
    <w:p w14:paraId="14204C4C" w14:textId="2D5542E4" w:rsidR="000A231E" w:rsidRPr="00D0346F" w:rsidRDefault="000A231E" w:rsidP="000A231E">
      <w:pPr>
        <w:tabs>
          <w:tab w:val="left" w:pos="1985"/>
        </w:tabs>
        <w:rPr>
          <w:rFonts w:ascii="Arial" w:eastAsia="PMingLiU" w:hAnsi="Arial"/>
          <w:sz w:val="24"/>
          <w:lang w:eastAsia="zh-TW"/>
        </w:rPr>
      </w:pPr>
      <w:r w:rsidRPr="00D0346F">
        <w:rPr>
          <w:rFonts w:ascii="Arial" w:hAnsi="Arial"/>
          <w:b/>
          <w:sz w:val="24"/>
        </w:rPr>
        <w:t>Agenda item:</w:t>
      </w:r>
      <w:r w:rsidRPr="00D0346F">
        <w:rPr>
          <w:rFonts w:ascii="Arial" w:hAnsi="Arial"/>
          <w:sz w:val="24"/>
        </w:rPr>
        <w:tab/>
      </w:r>
      <w:bookmarkStart w:id="2" w:name="Source"/>
      <w:bookmarkEnd w:id="2"/>
      <w:r w:rsidR="000E257A">
        <w:rPr>
          <w:rFonts w:ascii="Arial" w:hAnsi="Arial"/>
          <w:sz w:val="24"/>
        </w:rPr>
        <w:t>7.1</w:t>
      </w:r>
      <w:r w:rsidR="00F1419E">
        <w:rPr>
          <w:rFonts w:ascii="Arial" w:hAnsi="Arial"/>
          <w:sz w:val="24"/>
        </w:rPr>
        <w:t>6</w:t>
      </w:r>
      <w:r w:rsidR="000E257A">
        <w:rPr>
          <w:rFonts w:ascii="Arial" w:hAnsi="Arial"/>
          <w:sz w:val="24"/>
        </w:rPr>
        <w:t>.2</w:t>
      </w:r>
    </w:p>
    <w:p w14:paraId="361BAFF0" w14:textId="77777777" w:rsidR="000A231E" w:rsidRPr="00EE006E" w:rsidRDefault="000A231E" w:rsidP="000A231E">
      <w:pPr>
        <w:tabs>
          <w:tab w:val="left" w:pos="1985"/>
        </w:tabs>
        <w:rPr>
          <w:rFonts w:ascii="Arial" w:hAnsi="Arial"/>
          <w:sz w:val="24"/>
        </w:rPr>
      </w:pPr>
      <w:r w:rsidRPr="00EE006E">
        <w:rPr>
          <w:rFonts w:ascii="Arial" w:hAnsi="Arial"/>
          <w:b/>
          <w:sz w:val="24"/>
        </w:rPr>
        <w:t>Source:</w:t>
      </w:r>
      <w:r w:rsidRPr="00EE006E">
        <w:rPr>
          <w:rFonts w:ascii="Arial" w:hAnsi="Arial"/>
          <w:b/>
          <w:sz w:val="24"/>
        </w:rPr>
        <w:tab/>
      </w:r>
      <w:r>
        <w:rPr>
          <w:rFonts w:ascii="Arial" w:hAnsi="Arial"/>
          <w:sz w:val="24"/>
        </w:rPr>
        <w:t>MediaTek Inc.</w:t>
      </w:r>
    </w:p>
    <w:p w14:paraId="5F396A18" w14:textId="7768FCF6" w:rsidR="000A231E" w:rsidRDefault="000A231E" w:rsidP="000A231E">
      <w:pPr>
        <w:tabs>
          <w:tab w:val="left" w:pos="1985"/>
        </w:tabs>
        <w:ind w:left="1985" w:hanging="1985"/>
        <w:rPr>
          <w:rFonts w:ascii="Arial" w:hAnsi="Arial"/>
          <w:sz w:val="24"/>
        </w:rPr>
      </w:pPr>
      <w:r w:rsidRPr="00EE006E">
        <w:rPr>
          <w:rFonts w:ascii="Arial" w:hAnsi="Arial"/>
          <w:b/>
          <w:sz w:val="24"/>
        </w:rPr>
        <w:t>Title:</w:t>
      </w:r>
      <w:r w:rsidRPr="00EE006E">
        <w:rPr>
          <w:rFonts w:ascii="Arial" w:hAnsi="Arial"/>
          <w:b/>
          <w:sz w:val="24"/>
        </w:rPr>
        <w:tab/>
      </w:r>
      <w:r w:rsidR="00A52B78">
        <w:rPr>
          <w:rFonts w:ascii="Arial" w:hAnsi="Arial"/>
          <w:sz w:val="24"/>
        </w:rPr>
        <w:t xml:space="preserve">Discussion on </w:t>
      </w:r>
      <w:r w:rsidR="0099128C">
        <w:rPr>
          <w:rFonts w:ascii="Arial" w:hAnsi="Arial"/>
          <w:sz w:val="24"/>
        </w:rPr>
        <w:t>Spatial Channel Modelling</w:t>
      </w:r>
    </w:p>
    <w:p w14:paraId="38A807BD" w14:textId="77777777" w:rsidR="000A231E" w:rsidRPr="00EE006E" w:rsidRDefault="000A231E" w:rsidP="000A231E">
      <w:pPr>
        <w:tabs>
          <w:tab w:val="left" w:pos="1985"/>
        </w:tabs>
        <w:ind w:left="1985" w:hanging="1985"/>
        <w:rPr>
          <w:rFonts w:ascii="Arial" w:hAnsi="Arial"/>
          <w:b/>
          <w:sz w:val="24"/>
        </w:rPr>
      </w:pPr>
      <w:r w:rsidRPr="00EE006E">
        <w:rPr>
          <w:rFonts w:ascii="Arial" w:hAnsi="Arial"/>
          <w:b/>
          <w:sz w:val="24"/>
        </w:rPr>
        <w:t>Document for:</w:t>
      </w:r>
      <w:r w:rsidRPr="00EE006E">
        <w:rPr>
          <w:rFonts w:ascii="Arial" w:hAnsi="Arial"/>
          <w:b/>
          <w:sz w:val="24"/>
        </w:rPr>
        <w:tab/>
      </w:r>
      <w:r>
        <w:rPr>
          <w:rFonts w:ascii="Arial" w:hAnsi="Arial"/>
          <w:sz w:val="24"/>
        </w:rPr>
        <w:t>Discussion</w:t>
      </w:r>
    </w:p>
    <w:p w14:paraId="213DC284" w14:textId="77777777" w:rsidR="000A231E" w:rsidRPr="00DF114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sidRPr="00EE006E">
        <w:rPr>
          <w:rFonts w:hint="eastAsia"/>
          <w:szCs w:val="20"/>
          <w:lang w:val="en-US"/>
        </w:rPr>
        <w:t>Introduction</w:t>
      </w:r>
    </w:p>
    <w:p w14:paraId="37BA4679" w14:textId="7157C468" w:rsidR="00E767A0" w:rsidRDefault="00D14915" w:rsidP="008D2D4A">
      <w:pPr>
        <w:jc w:val="both"/>
        <w:rPr>
          <w:lang w:eastAsia="zh-CN"/>
        </w:rPr>
      </w:pPr>
      <w:bookmarkStart w:id="3" w:name="_Hlk149659930"/>
      <w:r>
        <w:rPr>
          <w:lang w:eastAsia="zh-CN"/>
        </w:rPr>
        <w:t xml:space="preserve">The Rel-19 study item </w:t>
      </w:r>
      <w:bookmarkEnd w:id="3"/>
      <w:r w:rsidR="00D867E1">
        <w:rPr>
          <w:lang w:eastAsia="zh-CN"/>
        </w:rPr>
        <w:t xml:space="preserve">[1] </w:t>
      </w:r>
      <w:r>
        <w:rPr>
          <w:lang w:eastAsia="zh-CN"/>
        </w:rPr>
        <w:t xml:space="preserve">aims to investigate </w:t>
      </w:r>
      <w:r w:rsidRPr="00D14915">
        <w:rPr>
          <w:lang w:eastAsia="zh-CN"/>
        </w:rPr>
        <w:t>practical spatial channel modelling methodolog</w:t>
      </w:r>
      <w:r>
        <w:rPr>
          <w:lang w:eastAsia="zh-CN"/>
        </w:rPr>
        <w:t>ies</w:t>
      </w:r>
      <w:r w:rsidRPr="00D14915">
        <w:rPr>
          <w:lang w:eastAsia="zh-CN"/>
        </w:rPr>
        <w:t xml:space="preserve"> for both SU-</w:t>
      </w:r>
      <w:r>
        <w:rPr>
          <w:lang w:eastAsia="zh-CN"/>
        </w:rPr>
        <w:t>MIMO</w:t>
      </w:r>
      <w:r w:rsidRPr="00D14915">
        <w:rPr>
          <w:lang w:eastAsia="zh-CN"/>
        </w:rPr>
        <w:t xml:space="preserve"> and MU-MIMO demodulation and CSI reporting requirements</w:t>
      </w:r>
      <w:r>
        <w:rPr>
          <w:lang w:eastAsia="zh-CN"/>
        </w:rPr>
        <w:t xml:space="preserve">. It has been identified that the current TDL-based models and spatial correlation matrices poorly match with realistic propagation conditions that have been used </w:t>
      </w:r>
      <w:r w:rsidR="00D867E1">
        <w:rPr>
          <w:lang w:eastAsia="zh-CN"/>
        </w:rPr>
        <w:t>as</w:t>
      </w:r>
      <w:r>
        <w:rPr>
          <w:lang w:eastAsia="zh-CN"/>
        </w:rPr>
        <w:t xml:space="preserve"> the design </w:t>
      </w:r>
      <w:r w:rsidR="00D867E1">
        <w:rPr>
          <w:lang w:eastAsia="zh-CN"/>
        </w:rPr>
        <w:t>assumption for</w:t>
      </w:r>
      <w:r>
        <w:rPr>
          <w:lang w:eastAsia="zh-CN"/>
        </w:rPr>
        <w:t xml:space="preserve"> the NR downlink precoder </w:t>
      </w:r>
      <w:r w:rsidR="00304D05">
        <w:rPr>
          <w:lang w:eastAsia="zh-CN"/>
        </w:rPr>
        <w:t xml:space="preserve">(PMI) </w:t>
      </w:r>
      <w:r>
        <w:rPr>
          <w:lang w:eastAsia="zh-CN"/>
        </w:rPr>
        <w:t>codebooks</w:t>
      </w:r>
      <w:r w:rsidR="00304D05">
        <w:rPr>
          <w:lang w:eastAsia="zh-CN"/>
        </w:rPr>
        <w:t>.</w:t>
      </w:r>
      <w:r w:rsidR="007E3806">
        <w:rPr>
          <w:lang w:eastAsia="zh-CN"/>
        </w:rPr>
        <w:t xml:space="preserve"> </w:t>
      </w:r>
      <w:r w:rsidR="000E71BA">
        <w:rPr>
          <w:lang w:eastAsia="zh-CN"/>
        </w:rPr>
        <w:t xml:space="preserve">We also believe that the </w:t>
      </w:r>
      <w:r w:rsidR="005D1898">
        <w:rPr>
          <w:lang w:eastAsia="zh-CN"/>
        </w:rPr>
        <w:t xml:space="preserve">test scenarios and channel models should match with realistic transmit strategies and channel conditions </w:t>
      </w:r>
      <w:proofErr w:type="gramStart"/>
      <w:r w:rsidR="000E71BA">
        <w:rPr>
          <w:lang w:eastAsia="zh-CN"/>
        </w:rPr>
        <w:t xml:space="preserve">in order </w:t>
      </w:r>
      <w:r w:rsidR="005D1898">
        <w:rPr>
          <w:lang w:eastAsia="zh-CN"/>
        </w:rPr>
        <w:t>to</w:t>
      </w:r>
      <w:proofErr w:type="gramEnd"/>
      <w:r w:rsidR="005D1898">
        <w:rPr>
          <w:lang w:eastAsia="zh-CN"/>
        </w:rPr>
        <w:t xml:space="preserve"> correctly </w:t>
      </w:r>
      <w:r w:rsidR="005D1898" w:rsidRPr="005D1898">
        <w:rPr>
          <w:lang w:val="en-US" w:eastAsia="zh-CN"/>
        </w:rPr>
        <w:t>support</w:t>
      </w:r>
      <w:r w:rsidR="005D1898">
        <w:rPr>
          <w:lang w:eastAsia="zh-CN"/>
        </w:rPr>
        <w:t xml:space="preserve"> UE algorithm design. When RAN4 test cases are unrealistic, the UE algorithm designers may need to compromise between real-world </w:t>
      </w:r>
      <w:r w:rsidR="005D1898" w:rsidRPr="005D1898">
        <w:rPr>
          <w:lang w:val="en-US" w:eastAsia="zh-CN"/>
        </w:rPr>
        <w:t>behavior</w:t>
      </w:r>
      <w:r w:rsidR="005D1898">
        <w:rPr>
          <w:lang w:eastAsia="zh-CN"/>
        </w:rPr>
        <w:t xml:space="preserve">/performance and </w:t>
      </w:r>
      <w:r w:rsidR="008F32CC">
        <w:rPr>
          <w:lang w:eastAsia="zh-CN"/>
        </w:rPr>
        <w:t>RAN4 tests.</w:t>
      </w:r>
    </w:p>
    <w:p w14:paraId="3AD2258D" w14:textId="504B65C2" w:rsidR="00E767A0" w:rsidRDefault="00E767A0" w:rsidP="008D2D4A">
      <w:pPr>
        <w:jc w:val="both"/>
        <w:rPr>
          <w:lang w:eastAsia="zh-CN"/>
        </w:rPr>
      </w:pPr>
      <w:r>
        <w:rPr>
          <w:lang w:eastAsia="zh-CN"/>
        </w:rPr>
        <w:t>In our view, the problem with the existing RAN4 spatial correlation models is that they amplify the signal only in the broadside direction (A</w:t>
      </w:r>
      <w:r w:rsidR="00887660">
        <w:rPr>
          <w:lang w:eastAsia="zh-CN"/>
        </w:rPr>
        <w:t>O</w:t>
      </w:r>
      <w:r>
        <w:rPr>
          <w:lang w:eastAsia="zh-CN"/>
        </w:rPr>
        <w:t>D/A</w:t>
      </w:r>
      <w:r w:rsidR="00887660">
        <w:rPr>
          <w:lang w:eastAsia="zh-CN"/>
        </w:rPr>
        <w:t>O</w:t>
      </w:r>
      <w:r>
        <w:rPr>
          <w:lang w:eastAsia="zh-CN"/>
        </w:rPr>
        <w:t xml:space="preserve">A) of the </w:t>
      </w:r>
      <w:r w:rsidR="004E2F89">
        <w:rPr>
          <w:lang w:eastAsia="zh-CN"/>
        </w:rPr>
        <w:t xml:space="preserve">TX and RX </w:t>
      </w:r>
      <w:r>
        <w:rPr>
          <w:lang w:eastAsia="zh-CN"/>
        </w:rPr>
        <w:t xml:space="preserve">antenna arrays. </w:t>
      </w:r>
      <w:proofErr w:type="gramStart"/>
      <w:r>
        <w:rPr>
          <w:lang w:eastAsia="zh-CN"/>
        </w:rPr>
        <w:t>In order to</w:t>
      </w:r>
      <w:proofErr w:type="gramEnd"/>
      <w:r>
        <w:rPr>
          <w:lang w:eastAsia="zh-CN"/>
        </w:rPr>
        <w:t xml:space="preserve"> support a higher number of layers, multiple separate spatial signal directions should exist. This can be achieved by </w:t>
      </w:r>
      <w:r w:rsidR="00CB240D">
        <w:rPr>
          <w:lang w:eastAsia="zh-CN"/>
        </w:rPr>
        <w:t xml:space="preserve">introducing </w:t>
      </w:r>
      <w:r>
        <w:rPr>
          <w:lang w:eastAsia="zh-CN"/>
        </w:rPr>
        <w:t xml:space="preserve">spatial clusters, where each cluster has its own </w:t>
      </w:r>
      <w:r w:rsidR="00C70AEA">
        <w:rPr>
          <w:lang w:eastAsia="zh-CN"/>
        </w:rPr>
        <w:t xml:space="preserve">separable </w:t>
      </w:r>
      <w:r>
        <w:rPr>
          <w:lang w:eastAsia="zh-CN"/>
        </w:rPr>
        <w:t>mean A</w:t>
      </w:r>
      <w:r w:rsidR="00887660">
        <w:rPr>
          <w:lang w:eastAsia="zh-CN"/>
        </w:rPr>
        <w:t>O</w:t>
      </w:r>
      <w:r>
        <w:rPr>
          <w:lang w:eastAsia="zh-CN"/>
        </w:rPr>
        <w:t>D/A</w:t>
      </w:r>
      <w:r w:rsidR="00887660">
        <w:rPr>
          <w:lang w:eastAsia="zh-CN"/>
        </w:rPr>
        <w:t>O</w:t>
      </w:r>
      <w:r>
        <w:rPr>
          <w:lang w:eastAsia="zh-CN"/>
        </w:rPr>
        <w:t>A.</w:t>
      </w:r>
      <w:r w:rsidR="00984DA0">
        <w:rPr>
          <w:lang w:eastAsia="zh-CN"/>
        </w:rPr>
        <w:t xml:space="preserve"> </w:t>
      </w:r>
    </w:p>
    <w:p w14:paraId="21F9BEA9" w14:textId="798551B6" w:rsidR="007D587F" w:rsidRDefault="006C413C" w:rsidP="008D2D4A">
      <w:pPr>
        <w:jc w:val="both"/>
        <w:rPr>
          <w:lang w:eastAsia="zh-CN"/>
        </w:rPr>
      </w:pPr>
      <w:r>
        <w:rPr>
          <w:lang w:eastAsia="zh-CN"/>
        </w:rPr>
        <w:t>The c</w:t>
      </w:r>
      <w:r w:rsidR="008A7521" w:rsidRPr="008A7521">
        <w:rPr>
          <w:lang w:eastAsia="zh-CN"/>
        </w:rPr>
        <w:t>urrent RAN4 MIMO tests employ TDL (Tapped Delay Line) channel models with specific spatial correlation matrices.</w:t>
      </w:r>
      <w:r w:rsidR="008A7521">
        <w:rPr>
          <w:b/>
          <w:bCs/>
          <w:lang w:eastAsia="zh-CN"/>
        </w:rPr>
        <w:t xml:space="preserve"> </w:t>
      </w:r>
      <w:r w:rsidR="00AA33B1">
        <w:rPr>
          <w:lang w:eastAsia="zh-CN"/>
        </w:rPr>
        <w:t>For spatial channel model</w:t>
      </w:r>
      <w:r w:rsidR="00D867E1">
        <w:rPr>
          <w:lang w:eastAsia="zh-CN"/>
        </w:rPr>
        <w:t xml:space="preserve"> development</w:t>
      </w:r>
      <w:r w:rsidR="00AA33B1">
        <w:rPr>
          <w:lang w:eastAsia="zh-CN"/>
        </w:rPr>
        <w:t xml:space="preserve">, </w:t>
      </w:r>
      <w:r w:rsidR="00D867E1">
        <w:rPr>
          <w:lang w:eastAsia="zh-CN"/>
        </w:rPr>
        <w:t>b</w:t>
      </w:r>
      <w:r w:rsidR="00AB61C4">
        <w:rPr>
          <w:lang w:eastAsia="zh-CN"/>
        </w:rPr>
        <w:t xml:space="preserve">oth CDL </w:t>
      </w:r>
      <w:r w:rsidR="00EA726B">
        <w:rPr>
          <w:lang w:eastAsia="zh-CN"/>
        </w:rPr>
        <w:t xml:space="preserve">(Clustered Delay Line) </w:t>
      </w:r>
      <w:r w:rsidR="00AB61C4">
        <w:rPr>
          <w:lang w:eastAsia="zh-CN"/>
        </w:rPr>
        <w:t xml:space="preserve">and TDL models </w:t>
      </w:r>
      <w:r w:rsidR="007E3806">
        <w:rPr>
          <w:lang w:eastAsia="zh-CN"/>
        </w:rPr>
        <w:t>can</w:t>
      </w:r>
      <w:r w:rsidR="00AB61C4">
        <w:rPr>
          <w:lang w:eastAsia="zh-CN"/>
        </w:rPr>
        <w:t xml:space="preserve"> be considered as baseline.</w:t>
      </w:r>
      <w:r w:rsidR="00D6486C">
        <w:rPr>
          <w:lang w:eastAsia="zh-CN"/>
        </w:rPr>
        <w:t xml:space="preserve"> </w:t>
      </w:r>
    </w:p>
    <w:p w14:paraId="25830E9A" w14:textId="77777777" w:rsidR="005B1B3A" w:rsidRPr="00BE4E0D" w:rsidRDefault="005B1B3A" w:rsidP="00983378">
      <w:pPr>
        <w:spacing w:after="0"/>
        <w:jc w:val="both"/>
        <w:rPr>
          <w:rFonts w:eastAsia="SimSun"/>
          <w:lang w:eastAsia="zh-CN"/>
        </w:rPr>
      </w:pPr>
    </w:p>
    <w:p w14:paraId="3AB1EE4D" w14:textId="38B4197D" w:rsidR="00CF1E95" w:rsidRDefault="00946653" w:rsidP="00EE392F">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pPr>
      <w:r>
        <w:t>Discussion</w:t>
      </w:r>
    </w:p>
    <w:p w14:paraId="5E425C83" w14:textId="47794924" w:rsidR="0015766E" w:rsidRDefault="0015766E" w:rsidP="0015766E">
      <w:pPr>
        <w:pStyle w:val="Heading1"/>
        <w:rPr>
          <w:sz w:val="24"/>
          <w:szCs w:val="24"/>
        </w:rPr>
      </w:pPr>
      <w:r>
        <w:rPr>
          <w:sz w:val="24"/>
          <w:szCs w:val="24"/>
        </w:rPr>
        <w:t>2.1 Discussion of common issues for all methodologies</w:t>
      </w:r>
    </w:p>
    <w:p w14:paraId="32E40481" w14:textId="77777777" w:rsidR="0015766E" w:rsidRDefault="0015766E" w:rsidP="0015766E">
      <w:pPr>
        <w:jc w:val="both"/>
      </w:pPr>
      <w:r>
        <w:t>In this section, we share our views of common issues for all methodologies.</w:t>
      </w:r>
    </w:p>
    <w:p w14:paraId="006BF5D3" w14:textId="3AF4231B" w:rsidR="0015766E" w:rsidRDefault="0015766E" w:rsidP="0015766E">
      <w:pPr>
        <w:jc w:val="both"/>
      </w:pPr>
      <w:r>
        <w:t xml:space="preserve">We have noticed that implementing the CDL model is not trivial as the many details of the model are scattered between multiple TRs and their many sections. </w:t>
      </w:r>
      <w:r w:rsidR="00564DF2">
        <w:t xml:space="preserve">Furthermore, the discussion in RAN4 (during the past seven months) has shown that the text in both TR 38.901 and TR 38.827 is ambiguous, leaving room for different interpretations. </w:t>
      </w:r>
      <w:r>
        <w:t xml:space="preserve">Therefore, </w:t>
      </w:r>
      <w:r w:rsidR="00564DF2">
        <w:t>we should</w:t>
      </w:r>
      <w:r>
        <w:t xml:space="preserve"> </w:t>
      </w:r>
      <w:r w:rsidR="00564DF2">
        <w:t xml:space="preserve">improve the documentation quality and provide </w:t>
      </w:r>
      <w:r>
        <w:t xml:space="preserve">a more focused and self-contained description of the </w:t>
      </w:r>
      <w:r w:rsidR="00564DF2">
        <w:t xml:space="preserve">proposed </w:t>
      </w:r>
      <w:r>
        <w:t>link-level model.</w:t>
      </w:r>
    </w:p>
    <w:p w14:paraId="48C23F7F" w14:textId="4D5F11EA" w:rsidR="0015766E" w:rsidRDefault="0015766E" w:rsidP="0015766E">
      <w:pPr>
        <w:jc w:val="both"/>
        <w:rPr>
          <w:b/>
          <w:bCs/>
        </w:rPr>
      </w:pPr>
      <w:r>
        <w:rPr>
          <w:b/>
          <w:bCs/>
        </w:rPr>
        <w:t>Proposal #</w:t>
      </w:r>
      <w:r w:rsidR="006C1805">
        <w:rPr>
          <w:b/>
          <w:bCs/>
        </w:rPr>
        <w:t>1</w:t>
      </w:r>
      <w:r>
        <w:rPr>
          <w:b/>
          <w:bCs/>
        </w:rPr>
        <w:t xml:space="preserve">: The upcoming TR </w:t>
      </w:r>
      <w:r w:rsidR="003D409B">
        <w:rPr>
          <w:b/>
          <w:bCs/>
        </w:rPr>
        <w:t xml:space="preserve">(TR 38.753) </w:t>
      </w:r>
      <w:r>
        <w:rPr>
          <w:b/>
          <w:bCs/>
        </w:rPr>
        <w:t>should provide self-contained</w:t>
      </w:r>
      <w:r w:rsidR="00617F62">
        <w:rPr>
          <w:b/>
          <w:bCs/>
        </w:rPr>
        <w:t>, unambiguous,</w:t>
      </w:r>
      <w:r>
        <w:rPr>
          <w:b/>
          <w:bCs/>
        </w:rPr>
        <w:t xml:space="preserve"> </w:t>
      </w:r>
      <w:r w:rsidR="00617F62">
        <w:rPr>
          <w:b/>
          <w:bCs/>
        </w:rPr>
        <w:t xml:space="preserve">exact, </w:t>
      </w:r>
      <w:r>
        <w:rPr>
          <w:b/>
          <w:bCs/>
        </w:rPr>
        <w:t>and focused descriptions of the agreed channel models.</w:t>
      </w:r>
    </w:p>
    <w:p w14:paraId="7014A2A2" w14:textId="77777777" w:rsidR="0042193A" w:rsidRDefault="0042193A" w:rsidP="0015766E">
      <w:pPr>
        <w:jc w:val="both"/>
        <w:rPr>
          <w:b/>
          <w:bCs/>
        </w:rPr>
      </w:pPr>
    </w:p>
    <w:p w14:paraId="15D7B71D" w14:textId="28B7E65D" w:rsidR="0042193A" w:rsidRDefault="0042193A" w:rsidP="0015766E">
      <w:pPr>
        <w:jc w:val="both"/>
        <w:rPr>
          <w:b/>
          <w:bCs/>
        </w:rPr>
      </w:pPr>
      <w:r>
        <w:rPr>
          <w:noProof/>
        </w:rPr>
        <mc:AlternateContent>
          <mc:Choice Requires="wps">
            <w:drawing>
              <wp:inline distT="0" distB="0" distL="0" distR="0" wp14:anchorId="3DFF95F4" wp14:editId="2B3B9B0C">
                <wp:extent cx="6102350" cy="1299210"/>
                <wp:effectExtent l="9525" t="9525" r="12700" b="5715"/>
                <wp:docPr id="1203626469"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299210"/>
                        </a:xfrm>
                        <a:prstGeom prst="rect">
                          <a:avLst/>
                        </a:prstGeom>
                        <a:solidFill>
                          <a:srgbClr val="FFFFFF"/>
                        </a:solidFill>
                        <a:ln w="9525">
                          <a:solidFill>
                            <a:srgbClr val="000000"/>
                          </a:solidFill>
                          <a:miter lim="800000"/>
                          <a:headEnd/>
                          <a:tailEnd/>
                        </a:ln>
                      </wps:spPr>
                      <wps:txbx>
                        <w:txbxContent>
                          <w:p w14:paraId="5A426D73" w14:textId="4D184342" w:rsidR="0042193A" w:rsidRDefault="0042193A" w:rsidP="0042193A">
                            <w:pPr>
                              <w:rPr>
                                <w:rFonts w:eastAsia="SimSun"/>
                                <w:b/>
                                <w:u w:val="single"/>
                              </w:rPr>
                            </w:pPr>
                            <w:r w:rsidRPr="0042193A">
                              <w:rPr>
                                <w:b/>
                                <w:u w:val="single"/>
                              </w:rPr>
                              <w:t>Metrics for comparison</w:t>
                            </w:r>
                          </w:p>
                          <w:p w14:paraId="17FFEBF5" w14:textId="77777777" w:rsidR="0042193A" w:rsidRPr="0042193A" w:rsidRDefault="0042193A" w:rsidP="0042193A">
                            <w:pPr>
                              <w:spacing w:after="120"/>
                              <w:rPr>
                                <w:szCs w:val="24"/>
                                <w:lang w:eastAsia="zh-CN"/>
                              </w:rPr>
                            </w:pPr>
                            <w:r w:rsidRPr="0042193A">
                              <w:rPr>
                                <w:szCs w:val="24"/>
                                <w:lang w:eastAsia="zh-CN"/>
                              </w:rPr>
                              <w:t>Proposals:</w:t>
                            </w:r>
                          </w:p>
                          <w:p w14:paraId="500BDF82" w14:textId="15D818AC" w:rsidR="0042193A" w:rsidRPr="0042193A" w:rsidRDefault="0042193A" w:rsidP="0042193A">
                            <w:pPr>
                              <w:pStyle w:val="ListParagraph"/>
                              <w:numPr>
                                <w:ilvl w:val="0"/>
                                <w:numId w:val="43"/>
                              </w:numPr>
                              <w:spacing w:after="120"/>
                              <w:ind w:leftChars="0"/>
                              <w:rPr>
                                <w:szCs w:val="24"/>
                                <w:lang w:eastAsia="zh-CN"/>
                              </w:rPr>
                            </w:pPr>
                            <w:r w:rsidRPr="0042193A">
                              <w:rPr>
                                <w:szCs w:val="24"/>
                                <w:lang w:eastAsia="zh-CN"/>
                              </w:rPr>
                              <w:t xml:space="preserve">Option 1: RAN4 to discuss test metrics to compare the SCM </w:t>
                            </w:r>
                            <w:r w:rsidR="00861129" w:rsidRPr="0042193A">
                              <w:rPr>
                                <w:szCs w:val="24"/>
                                <w:lang w:eastAsia="zh-CN"/>
                              </w:rPr>
                              <w:t>methodologies.</w:t>
                            </w:r>
                          </w:p>
                          <w:p w14:paraId="3B62ED13" w14:textId="7FAF286A" w:rsidR="0042193A" w:rsidRDefault="0042193A" w:rsidP="0042193A">
                            <w:pPr>
                              <w:pStyle w:val="ListParagraph"/>
                              <w:numPr>
                                <w:ilvl w:val="0"/>
                                <w:numId w:val="43"/>
                              </w:numPr>
                              <w:spacing w:after="120"/>
                              <w:ind w:leftChars="0"/>
                              <w:rPr>
                                <w:lang w:eastAsia="ja-JP"/>
                              </w:rPr>
                            </w:pPr>
                            <w:r w:rsidRPr="0042193A">
                              <w:rPr>
                                <w:szCs w:val="24"/>
                                <w:lang w:eastAsia="zh-CN"/>
                              </w:rPr>
                              <w:t xml:space="preserve">Option 2: The metric of PDSCH cases could be throughput or condition number, </w:t>
                            </w:r>
                            <w:proofErr w:type="spellStart"/>
                            <w:r w:rsidRPr="0042193A">
                              <w:rPr>
                                <w:szCs w:val="24"/>
                                <w:lang w:eastAsia="zh-CN"/>
                              </w:rPr>
                              <w:t>i.e</w:t>
                            </w:r>
                            <w:proofErr w:type="spellEnd"/>
                            <w:r w:rsidRPr="0042193A">
                              <w:rPr>
                                <w:szCs w:val="24"/>
                                <w:lang w:eastAsia="zh-CN"/>
                              </w:rPr>
                              <w:t>, ratio of the absolute value of the maximum eigenvalue to the absolute value of the minimum eigenvalue of the channel.</w:t>
                            </w:r>
                          </w:p>
                        </w:txbxContent>
                      </wps:txbx>
                      <wps:bodyPr rot="0" vert="horz" wrap="square" lIns="91440" tIns="45720" rIns="91440" bIns="45720" anchor="t" anchorCtr="0" upright="1">
                        <a:spAutoFit/>
                      </wps:bodyPr>
                    </wps:wsp>
                  </a:graphicData>
                </a:graphic>
              </wp:inline>
            </w:drawing>
          </mc:Choice>
          <mc:Fallback>
            <w:pict>
              <v:shapetype w14:anchorId="3DFF95F4" id="_x0000_t202" coordsize="21600,21600" o:spt="202" path="m,l,21600r21600,l21600,xe">
                <v:stroke joinstyle="miter"/>
                <v:path gradientshapeok="t" o:connecttype="rect"/>
              </v:shapetype>
              <v:shape id="Text Box 3" o:spid="_x0000_s1026" type="#_x0000_t202" style="width:480.5pt;height:102.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">
                <v:textbox style="mso-fit-shape-to-text:t">
                  <w:txbxContent>
                    <w:p w14:paraId="5A426D73" w14:textId="4D184342" w:rsidR="0042193A" w:rsidRDefault="0042193A" w:rsidP="0042193A">
                      <w:pPr>
                        <w:rPr>
                          <w:rFonts w:eastAsia="SimSun"/>
                          <w:b/>
                          <w:u w:val="single"/>
                        </w:rPr>
                      </w:pPr>
                      <w:r w:rsidRPr="0042193A">
                        <w:rPr>
                          <w:b/>
                          <w:u w:val="single"/>
                        </w:rPr>
                        <w:t>Metrics for comparison</w:t>
                      </w:r>
                    </w:p>
                    <w:p w14:paraId="17FFEBF5" w14:textId="77777777" w:rsidR="0042193A" w:rsidRPr="0042193A" w:rsidRDefault="0042193A" w:rsidP="0042193A">
                      <w:pPr>
                        <w:spacing w:after="120"/>
                        <w:rPr>
                          <w:szCs w:val="24"/>
                          <w:lang w:eastAsia="zh-CN"/>
                        </w:rPr>
                      </w:pPr>
                      <w:r w:rsidRPr="0042193A">
                        <w:rPr>
                          <w:szCs w:val="24"/>
                          <w:lang w:eastAsia="zh-CN"/>
                        </w:rPr>
                        <w:t>Proposals:</w:t>
                      </w:r>
                    </w:p>
                    <w:p w14:paraId="500BDF82" w14:textId="15D818AC" w:rsidR="0042193A" w:rsidRPr="0042193A" w:rsidRDefault="0042193A" w:rsidP="0042193A">
                      <w:pPr>
                        <w:pStyle w:val="ListParagraph"/>
                        <w:numPr>
                          <w:ilvl w:val="0"/>
                          <w:numId w:val="43"/>
                        </w:numPr>
                        <w:spacing w:after="120"/>
                        <w:ind w:leftChars="0"/>
                        <w:rPr>
                          <w:szCs w:val="24"/>
                          <w:lang w:eastAsia="zh-CN"/>
                        </w:rPr>
                      </w:pPr>
                      <w:r w:rsidRPr="0042193A">
                        <w:rPr>
                          <w:szCs w:val="24"/>
                          <w:lang w:eastAsia="zh-CN"/>
                        </w:rPr>
                        <w:t xml:space="preserve">Option 1: RAN4 to discuss test metrics to compare the SCM </w:t>
                      </w:r>
                      <w:r w:rsidR="00861129" w:rsidRPr="0042193A">
                        <w:rPr>
                          <w:szCs w:val="24"/>
                          <w:lang w:eastAsia="zh-CN"/>
                        </w:rPr>
                        <w:t>methodologies.</w:t>
                      </w:r>
                    </w:p>
                    <w:p w14:paraId="3B62ED13" w14:textId="7FAF286A" w:rsidR="0042193A" w:rsidRDefault="0042193A" w:rsidP="0042193A">
                      <w:pPr>
                        <w:pStyle w:val="ListParagraph"/>
                        <w:numPr>
                          <w:ilvl w:val="0"/>
                          <w:numId w:val="43"/>
                        </w:numPr>
                        <w:spacing w:after="120"/>
                        <w:ind w:leftChars="0"/>
                        <w:rPr>
                          <w:lang w:eastAsia="ja-JP"/>
                        </w:rPr>
                      </w:pPr>
                      <w:r w:rsidRPr="0042193A">
                        <w:rPr>
                          <w:szCs w:val="24"/>
                          <w:lang w:eastAsia="zh-CN"/>
                        </w:rPr>
                        <w:t xml:space="preserve">Option 2: The metric of PDSCH cases could be throughput or condition number, </w:t>
                      </w:r>
                      <w:proofErr w:type="spellStart"/>
                      <w:r w:rsidRPr="0042193A">
                        <w:rPr>
                          <w:szCs w:val="24"/>
                          <w:lang w:eastAsia="zh-CN"/>
                        </w:rPr>
                        <w:t>i.e</w:t>
                      </w:r>
                      <w:proofErr w:type="spellEnd"/>
                      <w:r w:rsidRPr="0042193A">
                        <w:rPr>
                          <w:szCs w:val="24"/>
                          <w:lang w:eastAsia="zh-CN"/>
                        </w:rPr>
                        <w:t>, ratio of the absolute value of the maximum eigenvalue to the absolute value of the minimum eigenvalue of the channel.</w:t>
                      </w:r>
                    </w:p>
                  </w:txbxContent>
                </v:textbox>
                <w10:anchorlock/>
              </v:shape>
            </w:pict>
          </mc:Fallback>
        </mc:AlternateContent>
      </w:r>
    </w:p>
    <w:p w14:paraId="305D25F7" w14:textId="2D372E75" w:rsidR="006C4B47" w:rsidRPr="006C1805" w:rsidRDefault="004B4F6B" w:rsidP="006C4B47">
      <w:pPr>
        <w:jc w:val="both"/>
      </w:pPr>
      <w:r w:rsidRPr="006C1805">
        <w:t xml:space="preserve">It has turned out that result alignment in CDL channels between companies (in terms of </w:t>
      </w:r>
      <w:proofErr w:type="spellStart"/>
      <w:r w:rsidRPr="006C1805">
        <w:t>tput</w:t>
      </w:r>
      <w:proofErr w:type="spellEnd"/>
      <w:r w:rsidRPr="006C1805">
        <w:t xml:space="preserve"> performance) with different AAV options is very difficult. Therefore, we propose to carry out initial alignment via simpler alternative metrics that </w:t>
      </w:r>
      <w:r w:rsidRPr="006C1805">
        <w:lastRenderedPageBreak/>
        <w:t xml:space="preserve">omit </w:t>
      </w:r>
      <w:r w:rsidR="00BD6B50" w:rsidRPr="006C1805">
        <w:t xml:space="preserve">all </w:t>
      </w:r>
      <w:r w:rsidRPr="006C1805">
        <w:t>uncertainty resulting from different receiver algorithms</w:t>
      </w:r>
      <w:r w:rsidR="00BD6B50" w:rsidRPr="006C1805">
        <w:t xml:space="preserve"> implementations</w:t>
      </w:r>
      <w:r w:rsidRPr="006C1805">
        <w:t xml:space="preserve">. These alternative metrics </w:t>
      </w:r>
      <w:r w:rsidR="006C4B47" w:rsidRPr="006C1805">
        <w:t>sh</w:t>
      </w:r>
      <w:r w:rsidRPr="006C1805">
        <w:t>ould be based on measured channel statistics</w:t>
      </w:r>
      <w:r w:rsidR="00BD6B50" w:rsidRPr="006C1805">
        <w:t xml:space="preserve"> only</w:t>
      </w:r>
      <w:r w:rsidRPr="006C1805">
        <w:t xml:space="preserve">. </w:t>
      </w:r>
      <w:r w:rsidR="00BD6B50" w:rsidRPr="006C1805">
        <w:t>For</w:t>
      </w:r>
      <w:r w:rsidR="00A01473" w:rsidRPr="006C1805">
        <w:t xml:space="preserve"> </w:t>
      </w:r>
      <w:r w:rsidR="00BD6B50" w:rsidRPr="006C1805">
        <w:t>example</w:t>
      </w:r>
      <w:r w:rsidR="00A01473" w:rsidRPr="006C1805">
        <w:t>,</w:t>
      </w:r>
      <w:r w:rsidR="00BD6B50" w:rsidRPr="006C1805">
        <w:t xml:space="preserve"> </w:t>
      </w:r>
      <w:r w:rsidR="00C80948" w:rsidRPr="006C1805">
        <w:t xml:space="preserve">the following </w:t>
      </w:r>
      <w:r w:rsidR="00BD6B50" w:rsidRPr="006C1805">
        <w:t xml:space="preserve">measures </w:t>
      </w:r>
      <w:r w:rsidR="00C80948" w:rsidRPr="006C1805">
        <w:t>can be recorded and cross-checked between companies:</w:t>
      </w:r>
      <w:r w:rsidR="006C4B47" w:rsidRPr="006C1805">
        <w:t xml:space="preserve"> </w:t>
      </w:r>
      <w:r w:rsidR="00BD6B50" w:rsidRPr="006C1805">
        <w:t xml:space="preserve"> </w:t>
      </w:r>
    </w:p>
    <w:p w14:paraId="73E04DDE" w14:textId="7B8DB830" w:rsidR="00C80948" w:rsidRPr="006C1805" w:rsidRDefault="00C80948" w:rsidP="00DE1FEC">
      <w:pPr>
        <w:pStyle w:val="ListParagraph"/>
        <w:numPr>
          <w:ilvl w:val="0"/>
          <w:numId w:val="65"/>
        </w:numPr>
        <w:ind w:leftChars="0"/>
        <w:jc w:val="both"/>
      </w:pPr>
      <w:r w:rsidRPr="006C1805">
        <w:t>Spatial domain</w:t>
      </w:r>
      <w:r w:rsidR="00A01473" w:rsidRPr="006C1805">
        <w:t xml:space="preserve"> / multiplexing</w:t>
      </w:r>
      <w:r w:rsidRPr="006C1805">
        <w:t xml:space="preserve">: </w:t>
      </w:r>
      <w:r w:rsidR="00777883">
        <w:t>Average eigenmode powers</w:t>
      </w:r>
      <w:r w:rsidR="00DE1FEC" w:rsidRPr="006C1805">
        <w:t xml:space="preserve">, sorted from largest to </w:t>
      </w:r>
      <w:proofErr w:type="gramStart"/>
      <w:r w:rsidR="00DE1FEC" w:rsidRPr="006C1805">
        <w:t>smallest</w:t>
      </w:r>
      <w:proofErr w:type="gramEnd"/>
      <w:r w:rsidR="00A01473" w:rsidRPr="006C1805">
        <w:t xml:space="preserve"> </w:t>
      </w:r>
    </w:p>
    <w:p w14:paraId="4C99D5F1" w14:textId="53014C7E" w:rsidR="006C4B47" w:rsidRPr="006C1805" w:rsidRDefault="006C4B47" w:rsidP="00DE1FEC">
      <w:pPr>
        <w:pStyle w:val="ListParagraph"/>
        <w:numPr>
          <w:ilvl w:val="0"/>
          <w:numId w:val="65"/>
        </w:numPr>
        <w:ind w:leftChars="0"/>
        <w:jc w:val="both"/>
      </w:pPr>
      <w:r w:rsidRPr="006C1805">
        <w:t>Spatial domain</w:t>
      </w:r>
      <w:r w:rsidR="00C80948" w:rsidRPr="006C1805">
        <w:t xml:space="preserve"> / directionality</w:t>
      </w:r>
      <w:r w:rsidRPr="006C1805">
        <w:t>: P</w:t>
      </w:r>
      <w:r w:rsidR="00BD6B50" w:rsidRPr="006C1805">
        <w:t>ower angular distribution (PAD) of the channel in TX and RX dimensions</w:t>
      </w:r>
    </w:p>
    <w:p w14:paraId="650B0183" w14:textId="342309F0" w:rsidR="006C4B47" w:rsidRPr="006C1805" w:rsidRDefault="006C4B47" w:rsidP="00DE1FEC">
      <w:pPr>
        <w:pStyle w:val="ListParagraph"/>
        <w:numPr>
          <w:ilvl w:val="0"/>
          <w:numId w:val="65"/>
        </w:numPr>
        <w:ind w:leftChars="0"/>
        <w:jc w:val="both"/>
      </w:pPr>
      <w:r w:rsidRPr="006C1805">
        <w:t>Time domain:</w:t>
      </w:r>
      <w:r w:rsidR="00BD6B50" w:rsidRPr="006C1805">
        <w:t xml:space="preserve"> Doppler spectrum</w:t>
      </w:r>
      <w:r w:rsidR="00A01473" w:rsidRPr="006C1805">
        <w:t>,</w:t>
      </w:r>
      <w:r w:rsidR="00C80948" w:rsidRPr="006C1805">
        <w:t xml:space="preserve"> or </w:t>
      </w:r>
      <w:r w:rsidR="00A01473" w:rsidRPr="006C1805">
        <w:t xml:space="preserve">more </w:t>
      </w:r>
      <w:r w:rsidR="00C80948" w:rsidRPr="006C1805">
        <w:t xml:space="preserve">simply time coherence </w:t>
      </w:r>
      <w:r w:rsidR="00A01473" w:rsidRPr="006C1805">
        <w:t xml:space="preserve">function </w:t>
      </w:r>
      <w:r w:rsidR="00C80948" w:rsidRPr="006C1805">
        <w:t>(measured as channel correlation between symbols or slots)</w:t>
      </w:r>
    </w:p>
    <w:p w14:paraId="1104E617" w14:textId="44B0C1E1" w:rsidR="0015766E" w:rsidRDefault="006C4B47" w:rsidP="00DE1FEC">
      <w:pPr>
        <w:pStyle w:val="ListParagraph"/>
        <w:numPr>
          <w:ilvl w:val="0"/>
          <w:numId w:val="65"/>
        </w:numPr>
        <w:ind w:leftChars="0"/>
        <w:jc w:val="both"/>
      </w:pPr>
      <w:r w:rsidRPr="006C1805">
        <w:t>Frequency domain:</w:t>
      </w:r>
      <w:r w:rsidR="00BD6B50" w:rsidRPr="006C1805">
        <w:t xml:space="preserve"> </w:t>
      </w:r>
      <w:r w:rsidR="00C80948" w:rsidRPr="006C1805">
        <w:t>Frequency c</w:t>
      </w:r>
      <w:r w:rsidRPr="006C1805">
        <w:t xml:space="preserve">oherence </w:t>
      </w:r>
      <w:r w:rsidR="00A01473" w:rsidRPr="006C1805">
        <w:t xml:space="preserve">function </w:t>
      </w:r>
      <w:r w:rsidRPr="006C1805">
        <w:t xml:space="preserve">(measured </w:t>
      </w:r>
      <w:r w:rsidR="00C80948" w:rsidRPr="006C1805">
        <w:t xml:space="preserve">as channel correlation </w:t>
      </w:r>
      <w:r w:rsidRPr="006C1805">
        <w:t>between subcarriers or PRBs)</w:t>
      </w:r>
    </w:p>
    <w:p w14:paraId="7A7C8ED3" w14:textId="0A9CA6F6" w:rsidR="00777883" w:rsidRPr="006C1805" w:rsidRDefault="00777883" w:rsidP="00777883">
      <w:pPr>
        <w:jc w:val="both"/>
      </w:pPr>
      <w:r>
        <w:t>Note that we already share measure</w:t>
      </w:r>
      <w:r w:rsidR="006A01A4">
        <w:t>d</w:t>
      </w:r>
      <w:r>
        <w:t xml:space="preserve"> </w:t>
      </w:r>
      <w:r w:rsidR="006A01A4">
        <w:t>a</w:t>
      </w:r>
      <w:r w:rsidRPr="00777883">
        <w:t>verage eigenmode powers</w:t>
      </w:r>
      <w:r>
        <w:t xml:space="preserve"> for the different AAV options in simulation result document [</w:t>
      </w:r>
      <w:r w:rsidR="00A64E72">
        <w:t>3</w:t>
      </w:r>
      <w:r>
        <w:t>].</w:t>
      </w:r>
    </w:p>
    <w:p w14:paraId="51C3EAD5" w14:textId="02255111" w:rsidR="006C1805" w:rsidRPr="006C1805" w:rsidRDefault="006C1805" w:rsidP="006C1805">
      <w:pPr>
        <w:jc w:val="both"/>
        <w:rPr>
          <w:b/>
          <w:bCs/>
        </w:rPr>
      </w:pPr>
      <w:r w:rsidRPr="006C1805">
        <w:rPr>
          <w:rFonts w:eastAsiaTheme="minorEastAsia"/>
          <w:b/>
          <w:lang w:eastAsia="zh-TW"/>
        </w:rPr>
        <w:t>Proposal #</w:t>
      </w:r>
      <w:r>
        <w:rPr>
          <w:rFonts w:eastAsiaTheme="minorEastAsia"/>
          <w:b/>
          <w:lang w:eastAsia="zh-TW"/>
        </w:rPr>
        <w:t>2</w:t>
      </w:r>
      <w:r w:rsidRPr="006C1805">
        <w:rPr>
          <w:rFonts w:eastAsiaTheme="minorEastAsia"/>
          <w:b/>
          <w:lang w:eastAsia="zh-TW"/>
        </w:rPr>
        <w:t xml:space="preserve">: </w:t>
      </w:r>
      <w:r w:rsidRPr="006C1805">
        <w:rPr>
          <w:b/>
          <w:bCs/>
        </w:rPr>
        <w:t xml:space="preserve">We propose following measures to be recorded and cross-checked between interested </w:t>
      </w:r>
      <w:proofErr w:type="gramStart"/>
      <w:r w:rsidRPr="006C1805">
        <w:rPr>
          <w:b/>
          <w:bCs/>
        </w:rPr>
        <w:t>companies</w:t>
      </w:r>
      <w:proofErr w:type="gramEnd"/>
    </w:p>
    <w:p w14:paraId="53FEEB6B" w14:textId="691A6365" w:rsidR="006C1805" w:rsidRPr="006C1805" w:rsidRDefault="006C1805" w:rsidP="006C1805">
      <w:pPr>
        <w:pStyle w:val="ListParagraph"/>
        <w:numPr>
          <w:ilvl w:val="0"/>
          <w:numId w:val="66"/>
        </w:numPr>
        <w:ind w:leftChars="0"/>
        <w:jc w:val="both"/>
        <w:rPr>
          <w:b/>
          <w:bCs/>
        </w:rPr>
      </w:pPr>
      <w:r w:rsidRPr="006C1805">
        <w:rPr>
          <w:b/>
          <w:bCs/>
        </w:rPr>
        <w:t xml:space="preserve">Spatial domain/multiplexing: </w:t>
      </w:r>
      <w:r w:rsidR="00777883" w:rsidRPr="00777883">
        <w:rPr>
          <w:b/>
          <w:bCs/>
        </w:rPr>
        <w:t>Average eigenmode powers</w:t>
      </w:r>
      <w:r w:rsidRPr="006C1805">
        <w:rPr>
          <w:b/>
          <w:bCs/>
        </w:rPr>
        <w:t xml:space="preserve">, sorted from largest to </w:t>
      </w:r>
      <w:proofErr w:type="gramStart"/>
      <w:r w:rsidRPr="006C1805">
        <w:rPr>
          <w:b/>
          <w:bCs/>
        </w:rPr>
        <w:t>smallest</w:t>
      </w:r>
      <w:proofErr w:type="gramEnd"/>
      <w:r w:rsidRPr="006C1805">
        <w:rPr>
          <w:b/>
          <w:bCs/>
        </w:rPr>
        <w:t xml:space="preserve"> </w:t>
      </w:r>
    </w:p>
    <w:p w14:paraId="759A4155" w14:textId="6CEE24CA" w:rsidR="006C1805" w:rsidRPr="006C1805" w:rsidRDefault="006C1805" w:rsidP="006C1805">
      <w:pPr>
        <w:pStyle w:val="ListParagraph"/>
        <w:numPr>
          <w:ilvl w:val="0"/>
          <w:numId w:val="66"/>
        </w:numPr>
        <w:ind w:leftChars="0"/>
        <w:jc w:val="both"/>
        <w:rPr>
          <w:b/>
          <w:bCs/>
        </w:rPr>
      </w:pPr>
      <w:r w:rsidRPr="006C1805">
        <w:rPr>
          <w:b/>
          <w:bCs/>
        </w:rPr>
        <w:t>Spatial domain/directionality: Power angular distribution (PAD) of the channel in TX and RX dimensions</w:t>
      </w:r>
    </w:p>
    <w:p w14:paraId="39C95570" w14:textId="147A823F" w:rsidR="006C1805" w:rsidRPr="006C1805" w:rsidRDefault="006C1805" w:rsidP="006C1805">
      <w:pPr>
        <w:pStyle w:val="ListParagraph"/>
        <w:numPr>
          <w:ilvl w:val="0"/>
          <w:numId w:val="66"/>
        </w:numPr>
        <w:ind w:leftChars="0"/>
        <w:jc w:val="both"/>
        <w:rPr>
          <w:b/>
          <w:bCs/>
        </w:rPr>
      </w:pPr>
      <w:r w:rsidRPr="006C1805">
        <w:rPr>
          <w:b/>
          <w:bCs/>
        </w:rPr>
        <w:t>Time domain: Doppler spectrum, or more simply time coherence function</w:t>
      </w:r>
    </w:p>
    <w:p w14:paraId="7BDF7164" w14:textId="3AE35453" w:rsidR="006C1805" w:rsidRDefault="006C1805" w:rsidP="006C1805">
      <w:pPr>
        <w:pStyle w:val="ListParagraph"/>
        <w:numPr>
          <w:ilvl w:val="0"/>
          <w:numId w:val="66"/>
        </w:numPr>
        <w:ind w:leftChars="0"/>
        <w:jc w:val="both"/>
        <w:rPr>
          <w:b/>
          <w:bCs/>
        </w:rPr>
      </w:pPr>
      <w:r w:rsidRPr="006C1805">
        <w:rPr>
          <w:b/>
          <w:bCs/>
        </w:rPr>
        <w:t>Frequency domain: Frequency coherence function</w:t>
      </w:r>
    </w:p>
    <w:p w14:paraId="15E573DD" w14:textId="77777777" w:rsidR="000E4A90" w:rsidRPr="006F3AAE" w:rsidRDefault="000E4A90" w:rsidP="006F3AAE">
      <w:pPr>
        <w:jc w:val="both"/>
        <w:rPr>
          <w:b/>
          <w:bCs/>
        </w:rPr>
      </w:pPr>
    </w:p>
    <w:p w14:paraId="69F1E63D" w14:textId="73D150EA" w:rsidR="000E4A90" w:rsidRDefault="000E4A90" w:rsidP="000E4A90">
      <w:pPr>
        <w:jc w:val="both"/>
      </w:pPr>
      <w:r>
        <w:rPr>
          <w:noProof/>
        </w:rPr>
        <mc:AlternateContent>
          <mc:Choice Requires="wps">
            <w:drawing>
              <wp:inline distT="0" distB="0" distL="0" distR="0" wp14:anchorId="4E508F6B" wp14:editId="488D67BB">
                <wp:extent cx="6102350" cy="1744980"/>
                <wp:effectExtent l="9525" t="9525" r="12700" b="7620"/>
                <wp:docPr id="78766882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744980"/>
                        </a:xfrm>
                        <a:prstGeom prst="rect">
                          <a:avLst/>
                        </a:prstGeom>
                        <a:solidFill>
                          <a:srgbClr val="FFFFFF"/>
                        </a:solidFill>
                        <a:ln w="9525">
                          <a:solidFill>
                            <a:srgbClr val="000000"/>
                          </a:solidFill>
                          <a:miter lim="800000"/>
                          <a:headEnd/>
                          <a:tailEnd/>
                        </a:ln>
                      </wps:spPr>
                      <wps:txbx>
                        <w:txbxContent>
                          <w:p w14:paraId="66C8EFFE" w14:textId="77777777" w:rsidR="000E4A90" w:rsidRDefault="000E4A90" w:rsidP="000E4A90">
                            <w:pPr>
                              <w:rPr>
                                <w:rFonts w:eastAsia="SimSun"/>
                                <w:b/>
                                <w:u w:val="single"/>
                              </w:rPr>
                            </w:pPr>
                            <w:r>
                              <w:rPr>
                                <w:b/>
                                <w:u w:val="single"/>
                              </w:rPr>
                              <w:t>PDSCH PMI Selection</w:t>
                            </w:r>
                          </w:p>
                          <w:p w14:paraId="45ABD756" w14:textId="77777777" w:rsidR="000E4A90" w:rsidRDefault="000E4A90" w:rsidP="000E4A90">
                            <w:pPr>
                              <w:spacing w:after="120"/>
                              <w:rPr>
                                <w:rFonts w:eastAsia="SimSun"/>
                                <w:b/>
                                <w:bCs/>
                                <w:szCs w:val="24"/>
                                <w:lang w:eastAsia="zh-CN"/>
                              </w:rPr>
                            </w:pPr>
                            <w:r>
                              <w:rPr>
                                <w:b/>
                                <w:bCs/>
                                <w:szCs w:val="24"/>
                                <w:lang w:eastAsia="zh-CN"/>
                              </w:rPr>
                              <w:t>Way Forward:</w:t>
                            </w:r>
                          </w:p>
                          <w:p w14:paraId="6C70E5F1" w14:textId="77777777" w:rsidR="000E4A90" w:rsidRDefault="000E4A90" w:rsidP="000E4A90">
                            <w:pPr>
                              <w:spacing w:after="120"/>
                              <w:rPr>
                                <w:szCs w:val="24"/>
                                <w:lang w:eastAsia="zh-CN"/>
                              </w:rPr>
                            </w:pPr>
                            <w:r>
                              <w:rPr>
                                <w:szCs w:val="24"/>
                                <w:lang w:eastAsia="zh-CN"/>
                              </w:rPr>
                              <w:t>Random PMI already agreed. Regarding potential fixed PMI:</w:t>
                            </w:r>
                          </w:p>
                          <w:p w14:paraId="42323760" w14:textId="77777777" w:rsidR="000E4A90" w:rsidRDefault="000E4A90" w:rsidP="000E4A90">
                            <w:pPr>
                              <w:pStyle w:val="ListParagraph"/>
                              <w:numPr>
                                <w:ilvl w:val="0"/>
                                <w:numId w:val="72"/>
                              </w:numPr>
                              <w:overflowPunct w:val="0"/>
                              <w:autoSpaceDE w:val="0"/>
                              <w:autoSpaceDN w:val="0"/>
                              <w:adjustRightInd w:val="0"/>
                              <w:spacing w:after="120"/>
                              <w:ind w:leftChars="0"/>
                              <w:rPr>
                                <w:szCs w:val="24"/>
                                <w:lang w:eastAsia="zh-CN"/>
                              </w:rPr>
                            </w:pPr>
                            <w:r>
                              <w:rPr>
                                <w:szCs w:val="24"/>
                                <w:lang w:eastAsia="zh-CN"/>
                              </w:rPr>
                              <w:t xml:space="preserve">Option 1: Random PMI from sub-set </w:t>
                            </w:r>
                          </w:p>
                          <w:p w14:paraId="1B833C36" w14:textId="77777777" w:rsidR="000E4A90" w:rsidRDefault="000E4A90" w:rsidP="000E4A90">
                            <w:pPr>
                              <w:pStyle w:val="ListParagraph"/>
                              <w:numPr>
                                <w:ilvl w:val="0"/>
                                <w:numId w:val="72"/>
                              </w:numPr>
                              <w:overflowPunct w:val="0"/>
                              <w:autoSpaceDE w:val="0"/>
                              <w:autoSpaceDN w:val="0"/>
                              <w:adjustRightInd w:val="0"/>
                              <w:spacing w:after="120"/>
                              <w:ind w:leftChars="0"/>
                              <w:rPr>
                                <w:szCs w:val="24"/>
                                <w:lang w:eastAsia="zh-CN"/>
                              </w:rPr>
                            </w:pPr>
                            <w:r>
                              <w:rPr>
                                <w:szCs w:val="24"/>
                                <w:lang w:eastAsia="zh-CN"/>
                              </w:rPr>
                              <w:t xml:space="preserve">Option 2: Collectively chosen fixed </w:t>
                            </w:r>
                            <w:proofErr w:type="gramStart"/>
                            <w:r>
                              <w:rPr>
                                <w:szCs w:val="24"/>
                                <w:lang w:eastAsia="zh-CN"/>
                              </w:rPr>
                              <w:t>PMI</w:t>
                            </w:r>
                            <w:proofErr w:type="gramEnd"/>
                            <w:r>
                              <w:rPr>
                                <w:szCs w:val="24"/>
                                <w:lang w:eastAsia="zh-CN"/>
                              </w:rPr>
                              <w:t xml:space="preserve"> </w:t>
                            </w:r>
                          </w:p>
                          <w:p w14:paraId="14A9B165" w14:textId="77777777" w:rsidR="000E4A90" w:rsidRDefault="000E4A90" w:rsidP="000E4A90">
                            <w:pPr>
                              <w:pStyle w:val="ListParagraph"/>
                              <w:numPr>
                                <w:ilvl w:val="0"/>
                                <w:numId w:val="72"/>
                              </w:numPr>
                              <w:overflowPunct w:val="0"/>
                              <w:autoSpaceDE w:val="0"/>
                              <w:autoSpaceDN w:val="0"/>
                              <w:adjustRightInd w:val="0"/>
                              <w:spacing w:after="120"/>
                              <w:ind w:leftChars="0"/>
                              <w:rPr>
                                <w:szCs w:val="24"/>
                                <w:lang w:eastAsia="zh-CN"/>
                              </w:rPr>
                            </w:pPr>
                            <w:r>
                              <w:rPr>
                                <w:szCs w:val="24"/>
                                <w:lang w:eastAsia="zh-CN"/>
                              </w:rPr>
                              <w:t xml:space="preserve">Option 3: Independently chosen fixed </w:t>
                            </w:r>
                            <w:proofErr w:type="gramStart"/>
                            <w:r>
                              <w:rPr>
                                <w:szCs w:val="24"/>
                                <w:lang w:eastAsia="zh-CN"/>
                              </w:rPr>
                              <w:t>PMI</w:t>
                            </w:r>
                            <w:proofErr w:type="gramEnd"/>
                            <w:r>
                              <w:rPr>
                                <w:szCs w:val="24"/>
                                <w:lang w:eastAsia="zh-CN"/>
                              </w:rPr>
                              <w:t xml:space="preserve"> </w:t>
                            </w:r>
                          </w:p>
                          <w:p w14:paraId="4D0737FF" w14:textId="77777777" w:rsidR="000E4A90" w:rsidRDefault="000E4A90" w:rsidP="000E4A90">
                            <w:pPr>
                              <w:spacing w:after="120"/>
                              <w:rPr>
                                <w:szCs w:val="24"/>
                                <w:lang w:eastAsia="zh-CN"/>
                              </w:rPr>
                            </w:pPr>
                            <w:r>
                              <w:rPr>
                                <w:szCs w:val="24"/>
                                <w:lang w:eastAsia="zh-CN"/>
                              </w:rPr>
                              <w:t>Note: Companies to propose detailed method description for interested options for RAN4#114-bis.</w:t>
                            </w:r>
                          </w:p>
                        </w:txbxContent>
                      </wps:txbx>
                      <wps:bodyPr rot="0" vert="horz" wrap="square" lIns="91440" tIns="45720" rIns="91440" bIns="45720" anchor="t" anchorCtr="0" upright="1">
                        <a:spAutoFit/>
                      </wps:bodyPr>
                    </wps:wsp>
                  </a:graphicData>
                </a:graphic>
              </wp:inline>
            </w:drawing>
          </mc:Choice>
          <mc:Fallback>
            <w:pict>
              <v:shape w14:anchorId="4E508F6B" id="Text Box 1" o:spid="_x0000_s1027" type="#_x0000_t202" style="width:480.5pt;height:137.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">
                <v:textbox style="mso-fit-shape-to-text:t">
                  <w:txbxContent>
                    <w:p w14:paraId="66C8EFFE" w14:textId="77777777" w:rsidR="000E4A90" w:rsidRDefault="000E4A90" w:rsidP="000E4A90">
                      <w:pPr>
                        <w:rPr>
                          <w:rFonts w:eastAsia="SimSun"/>
                          <w:b/>
                          <w:u w:val="single"/>
                        </w:rPr>
                      </w:pPr>
                      <w:r>
                        <w:rPr>
                          <w:b/>
                          <w:u w:val="single"/>
                        </w:rPr>
                        <w:t>PDSCH PMI Selection</w:t>
                      </w:r>
                    </w:p>
                    <w:p w14:paraId="45ABD756" w14:textId="77777777" w:rsidR="000E4A90" w:rsidRDefault="000E4A90" w:rsidP="000E4A90">
                      <w:pPr>
                        <w:spacing w:after="120"/>
                        <w:rPr>
                          <w:rFonts w:eastAsia="SimSun"/>
                          <w:b/>
                          <w:bCs/>
                          <w:szCs w:val="24"/>
                          <w:lang w:eastAsia="zh-CN"/>
                        </w:rPr>
                      </w:pPr>
                      <w:r>
                        <w:rPr>
                          <w:b/>
                          <w:bCs/>
                          <w:szCs w:val="24"/>
                          <w:lang w:eastAsia="zh-CN"/>
                        </w:rPr>
                        <w:t>Way Forward:</w:t>
                      </w:r>
                    </w:p>
                    <w:p w14:paraId="6C70E5F1" w14:textId="77777777" w:rsidR="000E4A90" w:rsidRDefault="000E4A90" w:rsidP="000E4A90">
                      <w:pPr>
                        <w:spacing w:after="120"/>
                        <w:rPr>
                          <w:szCs w:val="24"/>
                          <w:lang w:eastAsia="zh-CN"/>
                        </w:rPr>
                      </w:pPr>
                      <w:r>
                        <w:rPr>
                          <w:szCs w:val="24"/>
                          <w:lang w:eastAsia="zh-CN"/>
                        </w:rPr>
                        <w:t>Random PMI already agreed. Regarding potential fixed PMI:</w:t>
                      </w:r>
                    </w:p>
                    <w:p w14:paraId="42323760" w14:textId="77777777" w:rsidR="000E4A90" w:rsidRDefault="000E4A90" w:rsidP="000E4A90">
                      <w:pPr>
                        <w:pStyle w:val="ListParagraph"/>
                        <w:numPr>
                          <w:ilvl w:val="0"/>
                          <w:numId w:val="72"/>
                        </w:numPr>
                        <w:overflowPunct w:val="0"/>
                        <w:autoSpaceDE w:val="0"/>
                        <w:autoSpaceDN w:val="0"/>
                        <w:adjustRightInd w:val="0"/>
                        <w:spacing w:after="120"/>
                        <w:ind w:leftChars="0"/>
                        <w:rPr>
                          <w:szCs w:val="24"/>
                          <w:lang w:eastAsia="zh-CN"/>
                        </w:rPr>
                      </w:pPr>
                      <w:r>
                        <w:rPr>
                          <w:szCs w:val="24"/>
                          <w:lang w:eastAsia="zh-CN"/>
                        </w:rPr>
                        <w:t xml:space="preserve">Option 1: Random PMI from sub-set </w:t>
                      </w:r>
                    </w:p>
                    <w:p w14:paraId="1B833C36" w14:textId="77777777" w:rsidR="000E4A90" w:rsidRDefault="000E4A90" w:rsidP="000E4A90">
                      <w:pPr>
                        <w:pStyle w:val="ListParagraph"/>
                        <w:numPr>
                          <w:ilvl w:val="0"/>
                          <w:numId w:val="72"/>
                        </w:numPr>
                        <w:overflowPunct w:val="0"/>
                        <w:autoSpaceDE w:val="0"/>
                        <w:autoSpaceDN w:val="0"/>
                        <w:adjustRightInd w:val="0"/>
                        <w:spacing w:after="120"/>
                        <w:ind w:leftChars="0"/>
                        <w:rPr>
                          <w:szCs w:val="24"/>
                          <w:lang w:eastAsia="zh-CN"/>
                        </w:rPr>
                      </w:pPr>
                      <w:r>
                        <w:rPr>
                          <w:szCs w:val="24"/>
                          <w:lang w:eastAsia="zh-CN"/>
                        </w:rPr>
                        <w:t xml:space="preserve">Option 2: Collectively chosen fixed </w:t>
                      </w:r>
                      <w:proofErr w:type="gramStart"/>
                      <w:r>
                        <w:rPr>
                          <w:szCs w:val="24"/>
                          <w:lang w:eastAsia="zh-CN"/>
                        </w:rPr>
                        <w:t>PMI</w:t>
                      </w:r>
                      <w:proofErr w:type="gramEnd"/>
                      <w:r>
                        <w:rPr>
                          <w:szCs w:val="24"/>
                          <w:lang w:eastAsia="zh-CN"/>
                        </w:rPr>
                        <w:t xml:space="preserve"> </w:t>
                      </w:r>
                    </w:p>
                    <w:p w14:paraId="14A9B165" w14:textId="77777777" w:rsidR="000E4A90" w:rsidRDefault="000E4A90" w:rsidP="000E4A90">
                      <w:pPr>
                        <w:pStyle w:val="ListParagraph"/>
                        <w:numPr>
                          <w:ilvl w:val="0"/>
                          <w:numId w:val="72"/>
                        </w:numPr>
                        <w:overflowPunct w:val="0"/>
                        <w:autoSpaceDE w:val="0"/>
                        <w:autoSpaceDN w:val="0"/>
                        <w:adjustRightInd w:val="0"/>
                        <w:spacing w:after="120"/>
                        <w:ind w:leftChars="0"/>
                        <w:rPr>
                          <w:szCs w:val="24"/>
                          <w:lang w:eastAsia="zh-CN"/>
                        </w:rPr>
                      </w:pPr>
                      <w:r>
                        <w:rPr>
                          <w:szCs w:val="24"/>
                          <w:lang w:eastAsia="zh-CN"/>
                        </w:rPr>
                        <w:t xml:space="preserve">Option 3: Independently chosen fixed </w:t>
                      </w:r>
                      <w:proofErr w:type="gramStart"/>
                      <w:r>
                        <w:rPr>
                          <w:szCs w:val="24"/>
                          <w:lang w:eastAsia="zh-CN"/>
                        </w:rPr>
                        <w:t>PMI</w:t>
                      </w:r>
                      <w:proofErr w:type="gramEnd"/>
                      <w:r>
                        <w:rPr>
                          <w:szCs w:val="24"/>
                          <w:lang w:eastAsia="zh-CN"/>
                        </w:rPr>
                        <w:t xml:space="preserve"> </w:t>
                      </w:r>
                    </w:p>
                    <w:p w14:paraId="4D0737FF" w14:textId="77777777" w:rsidR="000E4A90" w:rsidRDefault="000E4A90" w:rsidP="000E4A90">
                      <w:pPr>
                        <w:spacing w:after="120"/>
                        <w:rPr>
                          <w:szCs w:val="24"/>
                          <w:lang w:eastAsia="zh-CN"/>
                        </w:rPr>
                      </w:pPr>
                      <w:r>
                        <w:rPr>
                          <w:szCs w:val="24"/>
                          <w:lang w:eastAsia="zh-CN"/>
                        </w:rPr>
                        <w:t>Note: Companies to propose detailed method description for interested options for RAN4#114-bis.</w:t>
                      </w:r>
                    </w:p>
                  </w:txbxContent>
                </v:textbox>
                <w10:anchorlock/>
              </v:shape>
            </w:pict>
          </mc:Fallback>
        </mc:AlternateContent>
      </w:r>
    </w:p>
    <w:p w14:paraId="001A9BD0" w14:textId="505462DC" w:rsidR="000E4A90" w:rsidRDefault="000E4A90" w:rsidP="000E4A90">
      <w:pPr>
        <w:jc w:val="both"/>
      </w:pPr>
      <w:r>
        <w:t>We believe that it is impossible to align fixed PMI simulation results if all companies choose different PMIs. Therefore, we propose that collective chosen fixed PMI is applied.</w:t>
      </w:r>
    </w:p>
    <w:p w14:paraId="17D83263" w14:textId="36BDD7F3" w:rsidR="000E4A90" w:rsidRDefault="000E4A90" w:rsidP="000E4A90">
      <w:pPr>
        <w:jc w:val="both"/>
        <w:rPr>
          <w:b/>
          <w:bCs/>
        </w:rPr>
      </w:pPr>
      <w:r>
        <w:rPr>
          <w:b/>
          <w:bCs/>
        </w:rPr>
        <w:t>Proposal #</w:t>
      </w:r>
      <w:r w:rsidR="00A64E72">
        <w:rPr>
          <w:b/>
          <w:bCs/>
        </w:rPr>
        <w:t>3</w:t>
      </w:r>
      <w:r>
        <w:rPr>
          <w:b/>
          <w:bCs/>
        </w:rPr>
        <w:t>: W</w:t>
      </w:r>
      <w:r w:rsidRPr="000E4A90">
        <w:rPr>
          <w:b/>
          <w:bCs/>
        </w:rPr>
        <w:t>e propose that collective chosen fixed PMI is applied</w:t>
      </w:r>
      <w:r>
        <w:rPr>
          <w:b/>
          <w:bCs/>
        </w:rPr>
        <w:t xml:space="preserve"> for fixed PMI testing.</w:t>
      </w:r>
    </w:p>
    <w:p w14:paraId="5319D198" w14:textId="77777777" w:rsidR="00861129" w:rsidRDefault="00861129" w:rsidP="0015766E"/>
    <w:p w14:paraId="4D67F934" w14:textId="68371357" w:rsidR="00A80529" w:rsidRDefault="00A80529" w:rsidP="00A80529">
      <w:pPr>
        <w:pStyle w:val="Heading1"/>
        <w:rPr>
          <w:sz w:val="24"/>
          <w:szCs w:val="24"/>
        </w:rPr>
      </w:pPr>
      <w:bookmarkStart w:id="4" w:name="_Hlk95316233"/>
      <w:r>
        <w:rPr>
          <w:sz w:val="24"/>
          <w:szCs w:val="24"/>
        </w:rPr>
        <w:t>2.</w:t>
      </w:r>
      <w:r w:rsidR="0015766E">
        <w:rPr>
          <w:sz w:val="24"/>
          <w:szCs w:val="24"/>
        </w:rPr>
        <w:t>2</w:t>
      </w:r>
      <w:r>
        <w:rPr>
          <w:sz w:val="24"/>
          <w:szCs w:val="24"/>
        </w:rPr>
        <w:t xml:space="preserve"> </w:t>
      </w:r>
      <w:r w:rsidR="00116E66">
        <w:rPr>
          <w:sz w:val="24"/>
          <w:szCs w:val="24"/>
        </w:rPr>
        <w:t>PDSCH demodulation</w:t>
      </w:r>
      <w:r w:rsidR="006F3AAE">
        <w:rPr>
          <w:sz w:val="24"/>
          <w:szCs w:val="24"/>
        </w:rPr>
        <w:t xml:space="preserve"> and PMI follow</w:t>
      </w:r>
      <w:r w:rsidR="00116E66">
        <w:rPr>
          <w:sz w:val="24"/>
          <w:szCs w:val="24"/>
        </w:rPr>
        <w:t xml:space="preserve"> testing</w:t>
      </w:r>
      <w:r w:rsidR="0015766E">
        <w:rPr>
          <w:sz w:val="24"/>
          <w:szCs w:val="24"/>
        </w:rPr>
        <w:t xml:space="preserve"> in CDL </w:t>
      </w:r>
      <w:proofErr w:type="gramStart"/>
      <w:r w:rsidR="0015766E">
        <w:rPr>
          <w:sz w:val="24"/>
          <w:szCs w:val="24"/>
        </w:rPr>
        <w:t>channels</w:t>
      </w:r>
      <w:proofErr w:type="gramEnd"/>
    </w:p>
    <w:p w14:paraId="42AB29D5" w14:textId="2C12620A" w:rsidR="000E4A90" w:rsidRDefault="000E4A90" w:rsidP="000E4A90">
      <w:pPr>
        <w:jc w:val="both"/>
      </w:pPr>
      <w:r>
        <w:t>We have simulated PDSCH demodulation performance with random and fixed PMI. Results are available in separate simulation result document [</w:t>
      </w:r>
      <w:r w:rsidR="00A64E72">
        <w:t>3</w:t>
      </w:r>
      <w:r>
        <w:t>]. We can make the following observations.</w:t>
      </w:r>
    </w:p>
    <w:p w14:paraId="65FBF770" w14:textId="5847EE87" w:rsidR="00AA1026" w:rsidRDefault="00AA1026" w:rsidP="00AA1026">
      <w:pPr>
        <w:jc w:val="both"/>
        <w:rPr>
          <w:b/>
          <w:bCs/>
        </w:rPr>
      </w:pPr>
      <w:r>
        <w:rPr>
          <w:b/>
          <w:bCs/>
        </w:rPr>
        <w:t>Observation #</w:t>
      </w:r>
      <w:r w:rsidR="00A64E72">
        <w:rPr>
          <w:b/>
          <w:bCs/>
        </w:rPr>
        <w:t>1</w:t>
      </w:r>
      <w:r>
        <w:rPr>
          <w:b/>
          <w:bCs/>
        </w:rPr>
        <w:t xml:space="preserve">: CDL-C </w:t>
      </w:r>
      <w:proofErr w:type="spellStart"/>
      <w:r>
        <w:rPr>
          <w:b/>
          <w:bCs/>
        </w:rPr>
        <w:t>UMa</w:t>
      </w:r>
      <w:proofErr w:type="spellEnd"/>
      <w:r>
        <w:rPr>
          <w:b/>
          <w:bCs/>
        </w:rPr>
        <w:t xml:space="preserve"> with both AAV options are feasible with 4T4R and random precoding.</w:t>
      </w:r>
    </w:p>
    <w:p w14:paraId="3B7095FD" w14:textId="5A96832A" w:rsidR="000E4A90" w:rsidRDefault="000E4A90" w:rsidP="000E4A90">
      <w:pPr>
        <w:jc w:val="both"/>
        <w:rPr>
          <w:b/>
          <w:bCs/>
        </w:rPr>
      </w:pPr>
      <w:r>
        <w:rPr>
          <w:b/>
          <w:bCs/>
        </w:rPr>
        <w:t>Observation #</w:t>
      </w:r>
      <w:r w:rsidR="00A64E72">
        <w:rPr>
          <w:b/>
          <w:bCs/>
        </w:rPr>
        <w:t>2</w:t>
      </w:r>
      <w:r>
        <w:rPr>
          <w:b/>
          <w:bCs/>
        </w:rPr>
        <w:t xml:space="preserve">: CDL-C </w:t>
      </w:r>
      <w:proofErr w:type="spellStart"/>
      <w:r>
        <w:rPr>
          <w:b/>
          <w:bCs/>
        </w:rPr>
        <w:t>UMa</w:t>
      </w:r>
      <w:proofErr w:type="spellEnd"/>
      <w:r>
        <w:rPr>
          <w:b/>
          <w:bCs/>
        </w:rPr>
        <w:t xml:space="preserve"> with both AAV options </w:t>
      </w:r>
      <w:r w:rsidR="00AA1026">
        <w:rPr>
          <w:b/>
          <w:bCs/>
        </w:rPr>
        <w:t>are</w:t>
      </w:r>
      <w:r>
        <w:rPr>
          <w:b/>
          <w:bCs/>
        </w:rPr>
        <w:t xml:space="preserve"> feasible with 8T8R and best fixed Type1 precoding.</w:t>
      </w:r>
    </w:p>
    <w:p w14:paraId="056924ED" w14:textId="5B32BF18" w:rsidR="00AA1026" w:rsidRDefault="00AA1026" w:rsidP="00AA1026">
      <w:pPr>
        <w:jc w:val="both"/>
        <w:rPr>
          <w:b/>
          <w:bCs/>
        </w:rPr>
      </w:pPr>
      <w:r>
        <w:rPr>
          <w:b/>
          <w:bCs/>
        </w:rPr>
        <w:t>Observation #</w:t>
      </w:r>
      <w:r w:rsidR="00A64E72">
        <w:rPr>
          <w:b/>
          <w:bCs/>
        </w:rPr>
        <w:t>3</w:t>
      </w:r>
      <w:r>
        <w:rPr>
          <w:b/>
          <w:bCs/>
        </w:rPr>
        <w:t xml:space="preserve">: CDL-C </w:t>
      </w:r>
      <w:proofErr w:type="spellStart"/>
      <w:r>
        <w:rPr>
          <w:b/>
          <w:bCs/>
        </w:rPr>
        <w:t>UMa</w:t>
      </w:r>
      <w:proofErr w:type="spellEnd"/>
      <w:r>
        <w:rPr>
          <w:b/>
          <w:bCs/>
        </w:rPr>
        <w:t xml:space="preserve"> with both AAV options is challenging with 8T8R and random precoding.</w:t>
      </w:r>
    </w:p>
    <w:p w14:paraId="1C863590" w14:textId="733179D5" w:rsidR="00DC6D0C" w:rsidRDefault="006F3AAE">
      <w:pPr>
        <w:spacing w:after="160" w:line="259" w:lineRule="auto"/>
        <w:rPr>
          <w:rFonts w:ascii="Arial" w:eastAsia="Batang" w:hAnsi="Arial"/>
          <w:sz w:val="24"/>
          <w:szCs w:val="24"/>
        </w:rPr>
      </w:pPr>
      <w:r>
        <w:rPr>
          <w:b/>
          <w:bCs/>
        </w:rPr>
        <w:t>Proposal #</w:t>
      </w:r>
      <w:r w:rsidR="00A64E72">
        <w:rPr>
          <w:b/>
          <w:bCs/>
        </w:rPr>
        <w:t>4</w:t>
      </w:r>
      <w:r>
        <w:rPr>
          <w:b/>
          <w:bCs/>
        </w:rPr>
        <w:t>: We propose to focus on checking simulation results alignment in the next meeting.</w:t>
      </w:r>
      <w:r w:rsidR="00DC6D0C">
        <w:rPr>
          <w:sz w:val="24"/>
          <w:szCs w:val="24"/>
        </w:rPr>
        <w:br w:type="page"/>
      </w:r>
    </w:p>
    <w:p w14:paraId="2C0FED93" w14:textId="596A88AB" w:rsidR="0015766E" w:rsidRDefault="0015766E" w:rsidP="0015766E">
      <w:pPr>
        <w:pStyle w:val="Heading1"/>
        <w:rPr>
          <w:sz w:val="24"/>
          <w:szCs w:val="24"/>
        </w:rPr>
      </w:pPr>
      <w:r>
        <w:rPr>
          <w:sz w:val="24"/>
          <w:szCs w:val="24"/>
        </w:rPr>
        <w:lastRenderedPageBreak/>
        <w:t>2.</w:t>
      </w:r>
      <w:r w:rsidR="00341F0E">
        <w:rPr>
          <w:sz w:val="24"/>
          <w:szCs w:val="24"/>
        </w:rPr>
        <w:t xml:space="preserve">3 </w:t>
      </w:r>
      <w:r>
        <w:rPr>
          <w:sz w:val="24"/>
          <w:szCs w:val="24"/>
        </w:rPr>
        <w:t xml:space="preserve">Discussion of CDL-C </w:t>
      </w:r>
      <w:proofErr w:type="spellStart"/>
      <w:r>
        <w:rPr>
          <w:sz w:val="24"/>
          <w:szCs w:val="24"/>
        </w:rPr>
        <w:t>UMa</w:t>
      </w:r>
      <w:proofErr w:type="spellEnd"/>
      <w:r>
        <w:rPr>
          <w:sz w:val="24"/>
          <w:szCs w:val="24"/>
        </w:rPr>
        <w:t xml:space="preserve"> FR1 channel model</w:t>
      </w:r>
    </w:p>
    <w:p w14:paraId="01C2E09F" w14:textId="2B3A7426" w:rsidR="009F039F" w:rsidRDefault="00EC501D" w:rsidP="00855501">
      <w:pPr>
        <w:jc w:val="both"/>
        <w:rPr>
          <w:b/>
          <w:bCs/>
          <w:i/>
          <w:iCs/>
          <w:lang w:val="en-US"/>
        </w:rPr>
      </w:pPr>
      <w:r w:rsidRPr="00EC501D">
        <w:t xml:space="preserve">In this </w:t>
      </w:r>
      <w:r w:rsidR="004B558B">
        <w:t>section</w:t>
      </w:r>
      <w:r w:rsidRPr="00EC501D">
        <w:t xml:space="preserve"> </w:t>
      </w:r>
      <w:r w:rsidR="009F039F">
        <w:t>we discuss CDL channel model related issues.</w:t>
      </w:r>
    </w:p>
    <w:p w14:paraId="32F898AC" w14:textId="77777777" w:rsidR="008F65F8" w:rsidRPr="009F039F" w:rsidRDefault="008F65F8" w:rsidP="008F65F8">
      <w:pPr>
        <w:jc w:val="both"/>
        <w:rPr>
          <w:lang w:val="en-US"/>
        </w:rPr>
      </w:pPr>
    </w:p>
    <w:p w14:paraId="2D314DD6" w14:textId="37DE5CB3" w:rsidR="00EC501D" w:rsidRDefault="00EC501D" w:rsidP="00392F82">
      <w:pPr>
        <w:jc w:val="both"/>
        <w:rPr>
          <w:b/>
          <w:bCs/>
        </w:rPr>
      </w:pPr>
      <w:r>
        <w:rPr>
          <w:noProof/>
        </w:rPr>
        <mc:AlternateContent>
          <mc:Choice Requires="wps">
            <w:drawing>
              <wp:inline distT="0" distB="0" distL="0" distR="0" wp14:anchorId="00EDD3D9" wp14:editId="003622B6">
                <wp:extent cx="6102350" cy="1389380"/>
                <wp:effectExtent l="9525" t="9525" r="12700" b="10795"/>
                <wp:docPr id="19992698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389380"/>
                        </a:xfrm>
                        <a:prstGeom prst="rect">
                          <a:avLst/>
                        </a:prstGeom>
                        <a:solidFill>
                          <a:srgbClr val="FFFFFF"/>
                        </a:solidFill>
                        <a:ln w="9525">
                          <a:solidFill>
                            <a:srgbClr val="000000"/>
                          </a:solidFill>
                          <a:miter lim="800000"/>
                          <a:headEnd/>
                          <a:tailEnd/>
                        </a:ln>
                      </wps:spPr>
                      <wps:txbx>
                        <w:txbxContent>
                          <w:p w14:paraId="6DB6871A" w14:textId="43DC13B9" w:rsidR="00EC501D" w:rsidRDefault="00EC501D" w:rsidP="00EC501D">
                            <w:pPr>
                              <w:rPr>
                                <w:rFonts w:eastAsia="SimSun"/>
                                <w:b/>
                                <w:u w:val="single"/>
                              </w:rPr>
                            </w:pPr>
                            <w:r w:rsidRPr="00EC501D">
                              <w:rPr>
                                <w:b/>
                                <w:u w:val="single"/>
                              </w:rPr>
                              <w:t>Angles of Departure and Angles of Arrival</w:t>
                            </w:r>
                          </w:p>
                          <w:p w14:paraId="6D1A27CB" w14:textId="77777777" w:rsidR="005D23E0" w:rsidRDefault="005D23E0" w:rsidP="005D23E0">
                            <w:pPr>
                              <w:rPr>
                                <w:rFonts w:eastAsia="SimSun"/>
                                <w:b/>
                                <w:bCs/>
                                <w:lang w:eastAsia="ja-JP"/>
                              </w:rPr>
                            </w:pPr>
                            <w:r>
                              <w:rPr>
                                <w:b/>
                                <w:bCs/>
                                <w:lang w:eastAsia="ja-JP"/>
                              </w:rPr>
                              <w:t>Way Forward:</w:t>
                            </w:r>
                          </w:p>
                          <w:p w14:paraId="1F7583D8" w14:textId="77777777" w:rsidR="005D23E0" w:rsidRDefault="005D23E0" w:rsidP="005D23E0">
                            <w:pPr>
                              <w:rPr>
                                <w:lang w:eastAsia="ja-JP"/>
                              </w:rPr>
                            </w:pPr>
                            <w:r>
                              <w:rPr>
                                <w:lang w:eastAsia="ja-JP"/>
                              </w:rPr>
                              <w:t>For all 4 direction combinations (</w:t>
                            </w:r>
                            <w:proofErr w:type="spellStart"/>
                            <w:r>
                              <w:rPr>
                                <w:lang w:eastAsia="ja-JP"/>
                              </w:rPr>
                              <w:t>AoA</w:t>
                            </w:r>
                            <w:proofErr w:type="spellEnd"/>
                            <w:r>
                              <w:rPr>
                                <w:lang w:eastAsia="ja-JP"/>
                              </w:rPr>
                              <w:t xml:space="preserve">, </w:t>
                            </w:r>
                            <w:proofErr w:type="spellStart"/>
                            <w:r>
                              <w:rPr>
                                <w:lang w:eastAsia="ja-JP"/>
                              </w:rPr>
                              <w:t>AoD</w:t>
                            </w:r>
                            <w:proofErr w:type="spellEnd"/>
                            <w:r>
                              <w:rPr>
                                <w:lang w:eastAsia="ja-JP"/>
                              </w:rPr>
                              <w:t>, azimuth, zenith) the following parameters need to be configured.</w:t>
                            </w:r>
                          </w:p>
                          <w:p w14:paraId="7A4FBAED" w14:textId="77777777" w:rsidR="005D23E0" w:rsidRDefault="005D23E0" w:rsidP="005D23E0">
                            <w:pPr>
                              <w:rPr>
                                <w:lang w:eastAsia="ja-JP"/>
                              </w:rPr>
                            </w:pPr>
                            <w:r>
                              <w:rPr>
                                <w:lang w:eastAsia="ja-JP"/>
                              </w:rPr>
                              <w:t xml:space="preserve">Angle spread scaling: </w:t>
                            </w:r>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m:t>
                                  </m:r>
                                </m:sub>
                              </m:sSub>
                            </m:oMath>
                            <w:r>
                              <w:rPr>
                                <w:lang w:eastAsia="ja-JP"/>
                              </w:rPr>
                              <w:t xml:space="preserve"> </w:t>
                            </w:r>
                          </w:p>
                          <w:p w14:paraId="5FC2FE8C" w14:textId="77777777" w:rsidR="005D23E0" w:rsidRDefault="005D23E0" w:rsidP="005D23E0">
                            <w:pPr>
                              <w:rPr>
                                <w:lang w:eastAsia="ja-JP"/>
                              </w:rPr>
                            </w:pPr>
                            <w:r>
                              <w:rPr>
                                <w:lang w:eastAsia="ja-JP"/>
                              </w:rPr>
                              <w:t xml:space="preserve">Angle rotation: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ϕ,desired</m:t>
                                  </m:r>
                                </m:sub>
                              </m:sSub>
                            </m:oMath>
                          </w:p>
                          <w:p w14:paraId="56AC22CA" w14:textId="699BA1E7" w:rsidR="005D23E0" w:rsidRDefault="005D23E0" w:rsidP="005D23E0">
                            <w:pPr>
                              <w:rPr>
                                <w:lang w:eastAsia="ja-JP"/>
                              </w:rPr>
                            </w:pPr>
                            <w:r>
                              <w:rPr>
                                <w:noProof/>
                                <w:szCs w:val="24"/>
                                <w:lang w:eastAsia="zh-CN"/>
                              </w:rPr>
                              <w:drawing>
                                <wp:inline distT="0" distB="0" distL="0" distR="0" wp14:anchorId="6871B42E" wp14:editId="4897260D">
                                  <wp:extent cx="2962910" cy="231775"/>
                                  <wp:effectExtent l="0" t="0" r="8890" b="0"/>
                                  <wp:docPr id="1377134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910" cy="231775"/>
                                          </a:xfrm>
                                          <a:prstGeom prst="rect">
                                            <a:avLst/>
                                          </a:prstGeom>
                                          <a:noFill/>
                                          <a:ln>
                                            <a:noFill/>
                                          </a:ln>
                                        </pic:spPr>
                                      </pic:pic>
                                    </a:graphicData>
                                  </a:graphic>
                                </wp:inline>
                              </w:drawing>
                            </w:r>
                            <w:r>
                              <w:rPr>
                                <w:lang w:eastAsia="ja-JP"/>
                              </w:rPr>
                              <w:t>as a starting point.</w:t>
                            </w:r>
                          </w:p>
                          <w:p w14:paraId="24BF88BC" w14:textId="77777777" w:rsidR="005D23E0" w:rsidRDefault="005D23E0" w:rsidP="005D23E0">
                            <w:pPr>
                              <w:rPr>
                                <w:lang w:eastAsia="ja-JP"/>
                              </w:rPr>
                            </w:pPr>
                            <w:r>
                              <w:rPr>
                                <w:lang w:eastAsia="ja-JP"/>
                              </w:rPr>
                              <w:t>For CDL Option A1: Based on 38.827</w:t>
                            </w:r>
                          </w:p>
                          <w:p w14:paraId="62ED569B" w14:textId="77777777" w:rsidR="005D23E0" w:rsidRDefault="005D23E0" w:rsidP="005D23E0">
                            <w:pPr>
                              <w:rPr>
                                <w:lang w:eastAsia="ja-JP"/>
                              </w:rPr>
                            </w:pPr>
                            <w:r>
                              <w:rPr>
                                <w:lang w:eastAsia="ja-JP"/>
                              </w:rPr>
                              <w:t>For CDL Option A2, for each (</w:t>
                            </w:r>
                            <w:proofErr w:type="spellStart"/>
                            <w:r>
                              <w:rPr>
                                <w:lang w:eastAsia="ja-JP"/>
                              </w:rPr>
                              <w:t>AoA</w:t>
                            </w:r>
                            <w:proofErr w:type="spellEnd"/>
                            <w:r>
                              <w:rPr>
                                <w:lang w:eastAsia="ja-JP"/>
                              </w:rPr>
                              <w:t xml:space="preserve">, </w:t>
                            </w:r>
                            <w:proofErr w:type="spellStart"/>
                            <w:r>
                              <w:rPr>
                                <w:lang w:eastAsia="ja-JP"/>
                              </w:rPr>
                              <w:t>AoD</w:t>
                            </w:r>
                            <w:proofErr w:type="spellEnd"/>
                            <w:r>
                              <w:rPr>
                                <w:lang w:eastAsia="ja-JP"/>
                              </w:rPr>
                              <w:t xml:space="preserve">) and </w:t>
                            </w:r>
                            <m:oMath>
                              <m:d>
                                <m:dPr>
                                  <m:ctrlPr>
                                    <w:rPr>
                                      <w:rFonts w:ascii="Cambria Math" w:hAnsi="Cambria Math"/>
                                      <w:i/>
                                      <w:lang w:eastAsia="ja-JP"/>
                                    </w:rPr>
                                  </m:ctrlPr>
                                </m:dPr>
                                <m:e>
                                  <m:r>
                                    <w:rPr>
                                      <w:rFonts w:ascii="Cambria Math" w:hAnsi="Cambria Math"/>
                                      <w:lang w:eastAsia="ja-JP"/>
                                    </w:rPr>
                                    <m:t>θ,ϕ</m:t>
                                  </m:r>
                                </m:e>
                              </m:d>
                            </m:oMath>
                            <w:r>
                              <w:rPr>
                                <w:lang w:eastAsia="ja-JP"/>
                              </w:rPr>
                              <w:t>, the parameters in the formula are the following:</w:t>
                            </w:r>
                          </w:p>
                          <w:p w14:paraId="46206EFF" w14:textId="77777777" w:rsidR="005D23E0" w:rsidRDefault="005D23E0" w:rsidP="005D23E0">
                            <w:pPr>
                              <w:ind w:left="284"/>
                              <w:rPr>
                                <w:lang w:eastAsia="ja-JP"/>
                              </w:rPr>
                            </w:pPr>
                            <w:proofErr w:type="spellStart"/>
                            <w:r>
                              <w:rPr>
                                <w:lang w:eastAsia="ja-JP"/>
                              </w:rPr>
                              <w:t>AS</w:t>
                            </w:r>
                            <w:r>
                              <w:rPr>
                                <w:vertAlign w:val="subscript"/>
                                <w:lang w:eastAsia="ja-JP"/>
                              </w:rPr>
                              <w:t>model</w:t>
                            </w:r>
                            <w:proofErr w:type="spellEnd"/>
                            <w:r>
                              <w:rPr>
                                <w:lang w:eastAsia="ja-JP"/>
                              </w:rPr>
                              <w:t xml:space="preserve"> is computed according to TR 38.901, Annex A.1, Equation A-1</w:t>
                            </w:r>
                          </w:p>
                          <w:p w14:paraId="654EFBAF" w14:textId="77777777" w:rsidR="005D23E0" w:rsidRDefault="00000000" w:rsidP="005D23E0">
                            <w:pPr>
                              <w:ind w:left="284"/>
                              <w:rPr>
                                <w:lang w:eastAsia="ja-JP"/>
                              </w:rPr>
                            </w:pP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r>
                                <w:rPr>
                                  <w:rFonts w:ascii="Cambria Math" w:hAnsi="Cambria Math"/>
                                  <w:lang w:eastAsia="ja-JP"/>
                                </w:rPr>
                                <m:t xml:space="preserve"> </m:t>
                              </m:r>
                            </m:oMath>
                            <w:r w:rsidR="005D23E0">
                              <w:rPr>
                                <w:lang w:eastAsia="ja-JP"/>
                              </w:rPr>
                              <w:t xml:space="preserve"> is computed according to TR 38.901, Annex A.2, Equation A-2</w:t>
                            </w:r>
                          </w:p>
                          <w:p w14:paraId="221A5A9E" w14:textId="77777777" w:rsidR="005D23E0" w:rsidRDefault="005D23E0" w:rsidP="005D23E0">
                            <w:pPr>
                              <w:rPr>
                                <w:lang w:eastAsia="ja-JP"/>
                              </w:rPr>
                            </w:pPr>
                          </w:p>
                          <w:p w14:paraId="68132468" w14:textId="77777777" w:rsidR="005D23E0" w:rsidRDefault="005D23E0" w:rsidP="005D23E0">
                            <w:pPr>
                              <w:rPr>
                                <w:lang w:eastAsia="ja-JP"/>
                              </w:rPr>
                            </w:pPr>
                            <w:r>
                              <w:rPr>
                                <w:lang w:eastAsia="ja-JP"/>
                              </w:rPr>
                              <w:t>For the purposes of simulation alignment:</w:t>
                            </w:r>
                          </w:p>
                          <w:p w14:paraId="41688EC9" w14:textId="77777777" w:rsidR="005D23E0" w:rsidRDefault="00000000" w:rsidP="005D23E0">
                            <w:pPr>
                              <w:ind w:left="568"/>
                              <w:rPr>
                                <w:lang w:eastAsia="ja-JP"/>
                              </w:rPr>
                            </w:pP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ϕ,desired</m:t>
                                  </m:r>
                                </m:sub>
                              </m:sSub>
                            </m:oMath>
                            <w:r w:rsidR="005D23E0">
                              <w:rPr>
                                <w:lang w:eastAsia="ja-JP"/>
                              </w:rPr>
                              <w:t xml:space="preserve"> =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oMath>
                            <w:r w:rsidR="005D23E0">
                              <w:rPr>
                                <w:lang w:eastAsia="ja-JP"/>
                              </w:rPr>
                              <w:t xml:space="preserve"> </w:t>
                            </w:r>
                          </w:p>
                          <w:p w14:paraId="633A892A" w14:textId="77777777" w:rsidR="005D23E0" w:rsidRDefault="00000000" w:rsidP="005D23E0">
                            <w:pPr>
                              <w:ind w:left="568"/>
                              <w:rPr>
                                <w:lang w:eastAsia="ja-JP"/>
                              </w:rPr>
                            </w:pPr>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m:t>
                                  </m:r>
                                </m:sub>
                              </m:sSub>
                            </m:oMath>
                            <w:r w:rsidR="005D23E0">
                              <w:rPr>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77"/>
                              <w:gridCol w:w="1737"/>
                              <w:gridCol w:w="1763"/>
                              <w:gridCol w:w="2173"/>
                            </w:tblGrid>
                            <w:tr w:rsidR="005D23E0" w14:paraId="6EC0AFFD"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57ACE96C" w14:textId="77777777" w:rsidR="005D23E0" w:rsidRDefault="005D23E0" w:rsidP="005D23E0">
                                  <w:pP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83B3EC" w14:textId="77777777" w:rsidR="005D23E0" w:rsidRDefault="00000000" w:rsidP="005D23E0">
                                  <w:pPr>
                                    <w:spacing w:before="100" w:beforeAutospacing="1" w:after="100" w:afterAutospacing="1"/>
                                    <w:rPr>
                                      <w:rFonts w:eastAsia="Aptos"/>
                                      <w:lang w:eastAsia="en-U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ASD</m:t>
                                          </m:r>
                                        </m:sub>
                                      </m:sSub>
                                    </m:oMath>
                                  </m:oMathPara>
                                </w:p>
                              </w:tc>
                              <w:tc>
                                <w:tcPr>
                                  <w:tcW w:w="1737" w:type="dxa"/>
                                  <w:tcBorders>
                                    <w:top w:val="single" w:sz="4" w:space="0" w:color="auto"/>
                                    <w:left w:val="single" w:sz="4" w:space="0" w:color="auto"/>
                                    <w:bottom w:val="single" w:sz="4" w:space="0" w:color="auto"/>
                                    <w:right w:val="single" w:sz="4" w:space="0" w:color="auto"/>
                                  </w:tcBorders>
                                  <w:shd w:val="clear" w:color="auto" w:fill="D9D9D9"/>
                                  <w:hideMark/>
                                </w:tcPr>
                                <w:p w14:paraId="1A9A167D" w14:textId="77777777" w:rsidR="005D23E0" w:rsidRDefault="00000000" w:rsidP="005D23E0">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ASA</m:t>
                                          </m:r>
                                        </m:sub>
                                      </m:sSub>
                                    </m:oMath>
                                  </m:oMathPara>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245D8444" w14:textId="77777777" w:rsidR="005D23E0" w:rsidRDefault="00000000" w:rsidP="005D23E0">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ZSD</m:t>
                                          </m:r>
                                        </m:sub>
                                      </m:sSub>
                                    </m:oMath>
                                  </m:oMathPara>
                                </w:p>
                              </w:tc>
                              <w:tc>
                                <w:tcPr>
                                  <w:tcW w:w="2173" w:type="dxa"/>
                                  <w:tcBorders>
                                    <w:top w:val="single" w:sz="4" w:space="0" w:color="auto"/>
                                    <w:left w:val="single" w:sz="4" w:space="0" w:color="auto"/>
                                    <w:bottom w:val="single" w:sz="4" w:space="0" w:color="auto"/>
                                    <w:right w:val="single" w:sz="4" w:space="0" w:color="auto"/>
                                  </w:tcBorders>
                                  <w:shd w:val="clear" w:color="auto" w:fill="D9D9D9"/>
                                  <w:hideMark/>
                                </w:tcPr>
                                <w:p w14:paraId="32A7E9CA" w14:textId="77777777" w:rsidR="005D23E0" w:rsidRDefault="00000000" w:rsidP="005D23E0">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ZSA</m:t>
                                          </m:r>
                                        </m:sub>
                                      </m:sSub>
                                    </m:oMath>
                                  </m:oMathPara>
                                </w:p>
                              </w:tc>
                            </w:tr>
                            <w:tr w:rsidR="005D23E0" w14:paraId="2D1B2850"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712C734B" w14:textId="77777777" w:rsidR="005D23E0" w:rsidRDefault="005D23E0" w:rsidP="005D23E0">
                                  <w:pPr>
                                    <w:spacing w:before="100" w:beforeAutospacing="1" w:after="100" w:afterAutospacing="1"/>
                                    <w:rPr>
                                      <w:rFonts w:eastAsia="Aptos"/>
                                    </w:rPr>
                                  </w:pPr>
                                  <w:r>
                                    <w:rPr>
                                      <w:rFonts w:ascii="Arial" w:eastAsia="Aptos" w:hAnsi="Arial" w:cs="Arial"/>
                                      <w:sz w:val="18"/>
                                      <w:szCs w:val="18"/>
                                    </w:rPr>
                                    <w:t>CDL Option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00426" w14:textId="77777777" w:rsidR="005D23E0" w:rsidRDefault="005D23E0" w:rsidP="005D23E0">
                                  <w:pPr>
                                    <w:spacing w:before="100" w:beforeAutospacing="1" w:after="100" w:afterAutospacing="1"/>
                                    <w:rPr>
                                      <w:rFonts w:eastAsia="Aptos"/>
                                    </w:rPr>
                                  </w:pPr>
                                  <w:r>
                                    <w:rPr>
                                      <w:rFonts w:ascii="Arial" w:eastAsia="Aptos" w:hAnsi="Arial" w:cs="Arial"/>
                                      <w:sz w:val="18"/>
                                      <w:szCs w:val="18"/>
                                    </w:rPr>
                                    <w:t>25.7620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020C" w14:textId="77777777" w:rsidR="005D23E0" w:rsidRDefault="005D23E0" w:rsidP="005D23E0">
                                  <w:pPr>
                                    <w:spacing w:before="100" w:beforeAutospacing="1" w:after="100" w:afterAutospacing="1"/>
                                    <w:rPr>
                                      <w:rFonts w:eastAsia="Aptos"/>
                                    </w:rPr>
                                  </w:pPr>
                                  <w:r>
                                    <w:rPr>
                                      <w:rFonts w:ascii="Arial" w:eastAsia="Aptos" w:hAnsi="Arial" w:cs="Arial"/>
                                      <w:sz w:val="18"/>
                                      <w:szCs w:val="18"/>
                                    </w:rPr>
                                    <w:t>74.1138</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8A72A7A" w14:textId="77777777" w:rsidR="005D23E0" w:rsidRDefault="005D23E0" w:rsidP="005D23E0">
                                  <w:pPr>
                                    <w:spacing w:before="100" w:beforeAutospacing="1" w:after="100" w:afterAutospacing="1"/>
                                    <w:rPr>
                                      <w:rFonts w:eastAsia="Aptos"/>
                                    </w:rPr>
                                  </w:pPr>
                                  <w:r>
                                    <w:rPr>
                                      <w:rFonts w:ascii="Arial" w:eastAsia="Aptos" w:hAnsi="Arial" w:cs="Arial"/>
                                      <w:sz w:val="18"/>
                                      <w:szCs w:val="18"/>
                                    </w:rPr>
                                    <w:t>4.8978</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01552ED" w14:textId="77777777" w:rsidR="005D23E0" w:rsidRDefault="005D23E0" w:rsidP="005D23E0">
                                  <w:pPr>
                                    <w:spacing w:before="100" w:beforeAutospacing="1" w:after="100" w:afterAutospacing="1"/>
                                    <w:rPr>
                                      <w:rFonts w:eastAsia="Aptos"/>
                                    </w:rPr>
                                  </w:pPr>
                                  <w:r>
                                    <w:rPr>
                                      <w:rFonts w:ascii="Arial" w:eastAsia="Aptos" w:hAnsi="Arial" w:cs="Arial"/>
                                      <w:sz w:val="18"/>
                                      <w:szCs w:val="18"/>
                                    </w:rPr>
                                    <w:t>18.2050</w:t>
                                  </w:r>
                                </w:p>
                              </w:tc>
                            </w:tr>
                            <w:tr w:rsidR="005D23E0" w14:paraId="794B1958"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05E65337" w14:textId="77777777" w:rsidR="005D23E0" w:rsidRDefault="005D23E0" w:rsidP="005D23E0">
                                  <w:pPr>
                                    <w:spacing w:before="100" w:beforeAutospacing="1" w:after="100" w:afterAutospacing="1"/>
                                    <w:rPr>
                                      <w:rFonts w:eastAsia="Aptos"/>
                                    </w:rPr>
                                  </w:pPr>
                                  <w:r>
                                    <w:rPr>
                                      <w:rFonts w:ascii="Arial" w:eastAsia="Aptos" w:hAnsi="Arial" w:cs="Arial"/>
                                      <w:sz w:val="18"/>
                                      <w:szCs w:val="18"/>
                                    </w:rPr>
                                    <w:t>CDL Option A2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329C3" w14:textId="77777777" w:rsidR="005D23E0" w:rsidRDefault="005D23E0" w:rsidP="005D23E0">
                                  <w:pPr>
                                    <w:spacing w:before="100" w:beforeAutospacing="1" w:after="100" w:afterAutospacing="1"/>
                                    <w:rPr>
                                      <w:rFonts w:eastAsia="Aptos"/>
                                    </w:rPr>
                                  </w:pPr>
                                  <w:r>
                                    <w:rPr>
                                      <w:rFonts w:ascii="Arial" w:eastAsia="Aptos" w:hAnsi="Arial" w:cs="Arial"/>
                                      <w:sz w:val="18"/>
                                      <w:szCs w:val="18"/>
                                    </w:rPr>
                                    <w:t>25.7620</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36144E" w14:textId="77777777" w:rsidR="005D23E0" w:rsidRDefault="005D23E0" w:rsidP="005D23E0">
                                  <w:pPr>
                                    <w:spacing w:before="100" w:beforeAutospacing="1" w:after="100" w:afterAutospacing="1"/>
                                    <w:rPr>
                                      <w:rFonts w:eastAsia="Aptos"/>
                                    </w:rPr>
                                  </w:pPr>
                                  <w:r>
                                    <w:rPr>
                                      <w:rFonts w:ascii="Arial" w:eastAsia="Aptos" w:hAnsi="Arial" w:cs="Arial"/>
                                      <w:sz w:val="18"/>
                                      <w:szCs w:val="18"/>
                                    </w:rPr>
                                    <w:t>74.1138</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7B5AE8D" w14:textId="77777777" w:rsidR="005D23E0" w:rsidRDefault="005D23E0" w:rsidP="005D23E0">
                                  <w:pPr>
                                    <w:spacing w:before="100" w:beforeAutospacing="1" w:after="100" w:afterAutospacing="1"/>
                                    <w:rPr>
                                      <w:rFonts w:eastAsia="Aptos"/>
                                    </w:rPr>
                                  </w:pPr>
                                  <w:r>
                                    <w:rPr>
                                      <w:rFonts w:ascii="Arial" w:eastAsia="Aptos" w:hAnsi="Arial" w:cs="Arial"/>
                                      <w:sz w:val="18"/>
                                      <w:szCs w:val="18"/>
                                    </w:rPr>
                                    <w:t>4.8978</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FF65C99" w14:textId="77777777" w:rsidR="005D23E0" w:rsidRDefault="005D23E0" w:rsidP="005D23E0">
                                  <w:pPr>
                                    <w:spacing w:before="100" w:beforeAutospacing="1" w:after="100" w:afterAutospacing="1"/>
                                    <w:rPr>
                                      <w:rFonts w:eastAsia="Aptos"/>
                                    </w:rPr>
                                  </w:pPr>
                                  <w:r>
                                    <w:rPr>
                                      <w:rFonts w:ascii="Arial" w:eastAsia="Aptos" w:hAnsi="Arial" w:cs="Arial"/>
                                      <w:sz w:val="18"/>
                                      <w:szCs w:val="18"/>
                                    </w:rPr>
                                    <w:t>18.2050</w:t>
                                  </w:r>
                                </w:p>
                              </w:tc>
                            </w:tr>
                            <w:tr w:rsidR="005D23E0" w14:paraId="221E26A7"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511834E9"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CDL Option A3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B2B6DF"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25.7620</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1E55E3"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74.1138</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5D1CD3F"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4.8978</w:t>
                                  </w:r>
                                </w:p>
                              </w:tc>
                              <w:tc>
                                <w:tcPr>
                                  <w:tcW w:w="2173" w:type="dxa"/>
                                  <w:tcBorders>
                                    <w:top w:val="single" w:sz="4" w:space="0" w:color="auto"/>
                                    <w:left w:val="single" w:sz="4" w:space="0" w:color="auto"/>
                                    <w:bottom w:val="single" w:sz="4" w:space="0" w:color="auto"/>
                                    <w:right w:val="single" w:sz="4" w:space="0" w:color="auto"/>
                                  </w:tcBorders>
                                  <w:vAlign w:val="center"/>
                                  <w:hideMark/>
                                </w:tcPr>
                                <w:p w14:paraId="5CBB8D07"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18.2050</w:t>
                                  </w:r>
                                </w:p>
                              </w:tc>
                            </w:tr>
                          </w:tbl>
                          <w:p w14:paraId="79BD97BA" w14:textId="77777777" w:rsidR="005D23E0" w:rsidRDefault="005D23E0" w:rsidP="005D23E0">
                            <w:pPr>
                              <w:ind w:left="568"/>
                              <w:rPr>
                                <w:rFonts w:eastAsia="SimSun"/>
                                <w:lang w:eastAsia="ja-JP"/>
                              </w:rPr>
                            </w:pPr>
                          </w:p>
                          <w:p w14:paraId="7972AA36" w14:textId="77777777" w:rsidR="005D23E0" w:rsidRDefault="005D23E0" w:rsidP="005D23E0">
                            <w:pPr>
                              <w:ind w:left="568"/>
                              <w:rPr>
                                <w:lang w:eastAsia="ja-JP"/>
                              </w:rPr>
                            </w:pPr>
                            <w:r>
                              <w:rPr>
                                <w:lang w:eastAsia="ja-JP"/>
                              </w:rPr>
                              <w:t xml:space="preserve">As a starting point: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ASA,ASD,ZSD,ZSA</m:t>
                                  </m:r>
                                </m:sub>
                              </m:sSub>
                            </m:oMath>
                            <w:r>
                              <w:rPr>
                                <w:lang w:eastAsia="ja-JP"/>
                              </w:rPr>
                              <w:t xml:space="preserve">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65"/>
                              <w:gridCol w:w="959"/>
                              <w:gridCol w:w="959"/>
                              <w:gridCol w:w="952"/>
                              <w:gridCol w:w="1147"/>
                            </w:tblGrid>
                            <w:tr w:rsidR="005D23E0" w14:paraId="69C3B650" w14:textId="77777777" w:rsidTr="005D23E0">
                              <w:trPr>
                                <w:cantSplit/>
                                <w:jc w:val="center"/>
                              </w:trPr>
                              <w:tc>
                                <w:tcPr>
                                  <w:tcW w:w="0" w:type="auto"/>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EF8CC55" w14:textId="77777777" w:rsidR="005D23E0" w:rsidRDefault="005D23E0" w:rsidP="005D23E0">
                                  <w:pPr>
                                    <w:pStyle w:val="TAH"/>
                                    <w:rPr>
                                      <w:lang w:eastAsia="en-US"/>
                                    </w:rPr>
                                  </w:pPr>
                                  <w:r>
                                    <w:t>Per-Cluster Parameters</w:t>
                                  </w:r>
                                </w:p>
                              </w:tc>
                            </w:tr>
                            <w:tr w:rsidR="005D23E0" w14:paraId="52150ACF" w14:textId="77777777" w:rsidTr="005D23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360850" w14:textId="77777777" w:rsidR="005D23E0" w:rsidRDefault="005D23E0" w:rsidP="005D23E0">
                                  <w:pPr>
                                    <w:pStyle w:val="TAC"/>
                                    <w:rPr>
                                      <w:lang w:val="en-GB"/>
                                    </w:rPr>
                                  </w:pPr>
                                  <w:r>
                                    <w:rPr>
                                      <w:lang w:val="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99217" w14:textId="77777777" w:rsidR="005D23E0" w:rsidRDefault="005D23E0" w:rsidP="005D23E0">
                                  <w:pPr>
                                    <w:pStyle w:val="TAC"/>
                                    <w:rPr>
                                      <w:lang w:val="en-GB"/>
                                    </w:rPr>
                                  </w:pPr>
                                  <w:proofErr w:type="spellStart"/>
                                  <w:r>
                                    <w:rPr>
                                      <w:i/>
                                      <w:lang w:val="en-GB"/>
                                    </w:rPr>
                                    <w:t>c</w:t>
                                  </w:r>
                                  <w:r>
                                    <w:rPr>
                                      <w:vertAlign w:val="subscript"/>
                                      <w:lang w:val="en-GB"/>
                                    </w:rPr>
                                    <w:t>ASD</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82ED" w14:textId="77777777" w:rsidR="005D23E0" w:rsidRDefault="005D23E0" w:rsidP="005D23E0">
                                  <w:pPr>
                                    <w:pStyle w:val="TAC"/>
                                    <w:rPr>
                                      <w:lang w:val="en-GB"/>
                                    </w:rPr>
                                  </w:pPr>
                                  <w:proofErr w:type="spellStart"/>
                                  <w:r>
                                    <w:rPr>
                                      <w:i/>
                                      <w:lang w:val="en-GB"/>
                                    </w:rPr>
                                    <w:t>c</w:t>
                                  </w:r>
                                  <w:r>
                                    <w:rPr>
                                      <w:vertAlign w:val="subscript"/>
                                      <w:lang w:val="en-GB"/>
                                    </w:rPr>
                                    <w:t>ASA</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9A0A0" w14:textId="77777777" w:rsidR="005D23E0" w:rsidRDefault="005D23E0" w:rsidP="005D23E0">
                                  <w:pPr>
                                    <w:pStyle w:val="TAC"/>
                                    <w:rPr>
                                      <w:lang w:val="en-GB"/>
                                    </w:rPr>
                                  </w:pPr>
                                  <w:proofErr w:type="spellStart"/>
                                  <w:r>
                                    <w:rPr>
                                      <w:i/>
                                      <w:lang w:val="en-GB"/>
                                    </w:rPr>
                                    <w:t>c</w:t>
                                  </w:r>
                                  <w:r>
                                    <w:rPr>
                                      <w:vertAlign w:val="subscript"/>
                                      <w:lang w:val="en-GB"/>
                                    </w:rPr>
                                    <w:t>ZSD</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414DC" w14:textId="77777777" w:rsidR="005D23E0" w:rsidRDefault="005D23E0" w:rsidP="005D23E0">
                                  <w:pPr>
                                    <w:pStyle w:val="TAC"/>
                                    <w:rPr>
                                      <w:lang w:val="en-GB"/>
                                    </w:rPr>
                                  </w:pPr>
                                  <w:proofErr w:type="spellStart"/>
                                  <w:r>
                                    <w:rPr>
                                      <w:i/>
                                      <w:lang w:val="en-GB"/>
                                    </w:rPr>
                                    <w:t>c</w:t>
                                  </w:r>
                                  <w:r>
                                    <w:rPr>
                                      <w:vertAlign w:val="subscript"/>
                                      <w:lang w:val="en-GB"/>
                                    </w:rPr>
                                    <w:t>ZSA</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103A2" w14:textId="77777777" w:rsidR="005D23E0" w:rsidRDefault="005D23E0" w:rsidP="005D23E0">
                                  <w:pPr>
                                    <w:pStyle w:val="TAC"/>
                                    <w:rPr>
                                      <w:lang w:val="en-GB"/>
                                    </w:rPr>
                                  </w:pPr>
                                  <w:r>
                                    <w:rPr>
                                      <w:lang w:val="en-GB"/>
                                    </w:rPr>
                                    <w:t>XPR in [dB]</w:t>
                                  </w:r>
                                </w:p>
                              </w:tc>
                            </w:tr>
                            <w:tr w:rsidR="005D23E0" w14:paraId="23427B15" w14:textId="77777777" w:rsidTr="005D23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C8071" w14:textId="77777777" w:rsidR="005D23E0" w:rsidRDefault="005D23E0" w:rsidP="005D23E0">
                                  <w:pPr>
                                    <w:pStyle w:val="TAC"/>
                                    <w:rPr>
                                      <w:lang w:val="en-GB"/>
                                    </w:rPr>
                                  </w:pPr>
                                  <w:r>
                                    <w:rPr>
                                      <w:lang w:val="en-GB"/>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2F56" w14:textId="77777777" w:rsidR="005D23E0" w:rsidRDefault="005D23E0" w:rsidP="005D23E0">
                                  <w:pPr>
                                    <w:pStyle w:val="TAC"/>
                                    <w:rPr>
                                      <w:lang w:val="en-GB"/>
                                    </w:rPr>
                                  </w:pPr>
                                  <w:r>
                                    <w:rPr>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CF099" w14:textId="77777777" w:rsidR="005D23E0" w:rsidRDefault="005D23E0" w:rsidP="005D23E0">
                                  <w:pPr>
                                    <w:pStyle w:val="TAC"/>
                                    <w:rPr>
                                      <w:lang w:val="en-GB"/>
                                    </w:rPr>
                                  </w:pPr>
                                  <w:r>
                                    <w:rPr>
                                      <w:lang w:val="en-G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70F40" w14:textId="77777777" w:rsidR="005D23E0" w:rsidRDefault="005D23E0" w:rsidP="005D23E0">
                                  <w:pPr>
                                    <w:pStyle w:val="TAC"/>
                                    <w:rPr>
                                      <w:lang w:val="en-GB"/>
                                    </w:rPr>
                                  </w:pPr>
                                  <w:r>
                                    <w:rPr>
                                      <w:lang w:val="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0D2DB" w14:textId="77777777" w:rsidR="005D23E0" w:rsidRDefault="005D23E0" w:rsidP="005D23E0">
                                  <w:pPr>
                                    <w:pStyle w:val="TAC"/>
                                    <w:rPr>
                                      <w:lang w:val="en-GB"/>
                                    </w:rPr>
                                  </w:pPr>
                                  <w:r>
                                    <w:rPr>
                                      <w:lang w:val="en-GB"/>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5F5C5" w14:textId="77777777" w:rsidR="005D23E0" w:rsidRDefault="005D23E0" w:rsidP="005D23E0">
                                  <w:pPr>
                                    <w:pStyle w:val="TAC"/>
                                    <w:rPr>
                                      <w:lang w:val="en-GB"/>
                                    </w:rPr>
                                  </w:pPr>
                                  <w:r>
                                    <w:rPr>
                                      <w:lang w:val="en-GB"/>
                                    </w:rPr>
                                    <w:t>7</w:t>
                                  </w:r>
                                </w:p>
                              </w:tc>
                            </w:tr>
                          </w:tbl>
                          <w:p w14:paraId="4B3B5383" w14:textId="225DEDFC" w:rsidR="00EC501D" w:rsidRPr="00EC501D" w:rsidRDefault="00EC501D" w:rsidP="006F3AAE">
                            <w:pPr>
                              <w:rPr>
                                <w:rFonts w:eastAsia="Times New Roman"/>
                                <w:lang w:val="en-US" w:eastAsia="zh-CN"/>
                              </w:rPr>
                            </w:pPr>
                          </w:p>
                        </w:txbxContent>
                      </wps:txbx>
                      <wps:bodyPr rot="0" vert="horz" wrap="square" lIns="91440" tIns="45720" rIns="91440" bIns="45720" anchor="t" anchorCtr="0" upright="1">
                        <a:spAutoFit/>
                      </wps:bodyPr>
                    </wps:wsp>
                  </a:graphicData>
                </a:graphic>
              </wp:inline>
            </w:drawing>
          </mc:Choice>
          <mc:Fallback>
            <w:pict>
              <v:shape w14:anchorId="00EDD3D9" id="Text Box 6" o:spid="_x0000_s1028" type="#_x0000_t202" style="width:480.5pt;height:10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">
                <v:textbox style="mso-fit-shape-to-text:t">
                  <w:txbxContent>
                    <w:p w14:paraId="6DB6871A" w14:textId="43DC13B9" w:rsidR="00EC501D" w:rsidRDefault="00EC501D" w:rsidP="00EC501D">
                      <w:pPr>
                        <w:rPr>
                          <w:rFonts w:eastAsia="SimSun"/>
                          <w:b/>
                          <w:u w:val="single"/>
                        </w:rPr>
                      </w:pPr>
                      <w:r w:rsidRPr="00EC501D">
                        <w:rPr>
                          <w:b/>
                          <w:u w:val="single"/>
                        </w:rPr>
                        <w:t>Angles of Departure and Angles of Arrival</w:t>
                      </w:r>
                    </w:p>
                    <w:p w14:paraId="6D1A27CB" w14:textId="77777777" w:rsidR="005D23E0" w:rsidRDefault="005D23E0" w:rsidP="005D23E0">
                      <w:pPr>
                        <w:rPr>
                          <w:rFonts w:eastAsia="SimSun"/>
                          <w:b/>
                          <w:bCs/>
                          <w:lang w:eastAsia="ja-JP"/>
                        </w:rPr>
                      </w:pPr>
                      <w:r>
                        <w:rPr>
                          <w:b/>
                          <w:bCs/>
                          <w:lang w:eastAsia="ja-JP"/>
                        </w:rPr>
                        <w:t>Way Forward:</w:t>
                      </w:r>
                    </w:p>
                    <w:p w14:paraId="1F7583D8" w14:textId="77777777" w:rsidR="005D23E0" w:rsidRDefault="005D23E0" w:rsidP="005D23E0">
                      <w:pPr>
                        <w:rPr>
                          <w:lang w:eastAsia="ja-JP"/>
                        </w:rPr>
                      </w:pPr>
                      <w:r>
                        <w:rPr>
                          <w:lang w:eastAsia="ja-JP"/>
                        </w:rPr>
                        <w:t>For all 4 direction combinations (</w:t>
                      </w:r>
                      <w:proofErr w:type="spellStart"/>
                      <w:r>
                        <w:rPr>
                          <w:lang w:eastAsia="ja-JP"/>
                        </w:rPr>
                        <w:t>AoA</w:t>
                      </w:r>
                      <w:proofErr w:type="spellEnd"/>
                      <w:r>
                        <w:rPr>
                          <w:lang w:eastAsia="ja-JP"/>
                        </w:rPr>
                        <w:t xml:space="preserve">, </w:t>
                      </w:r>
                      <w:proofErr w:type="spellStart"/>
                      <w:r>
                        <w:rPr>
                          <w:lang w:eastAsia="ja-JP"/>
                        </w:rPr>
                        <w:t>AoD</w:t>
                      </w:r>
                      <w:proofErr w:type="spellEnd"/>
                      <w:r>
                        <w:rPr>
                          <w:lang w:eastAsia="ja-JP"/>
                        </w:rPr>
                        <w:t>, azimuth, zenith) the following parameters need to be configured.</w:t>
                      </w:r>
                    </w:p>
                    <w:p w14:paraId="7A4FBAED" w14:textId="77777777" w:rsidR="005D23E0" w:rsidRDefault="005D23E0" w:rsidP="005D23E0">
                      <w:pPr>
                        <w:rPr>
                          <w:lang w:eastAsia="ja-JP"/>
                        </w:rPr>
                      </w:pPr>
                      <w:r>
                        <w:rPr>
                          <w:lang w:eastAsia="ja-JP"/>
                        </w:rPr>
                        <w:t xml:space="preserve">Angle spread scaling: </w:t>
                      </w:r>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m:t>
                            </m:r>
                          </m:sub>
                        </m:sSub>
                      </m:oMath>
                      <w:r>
                        <w:rPr>
                          <w:lang w:eastAsia="ja-JP"/>
                        </w:rPr>
                        <w:t xml:space="preserve"> </w:t>
                      </w:r>
                    </w:p>
                    <w:p w14:paraId="5FC2FE8C" w14:textId="77777777" w:rsidR="005D23E0" w:rsidRDefault="005D23E0" w:rsidP="005D23E0">
                      <w:pPr>
                        <w:rPr>
                          <w:lang w:eastAsia="ja-JP"/>
                        </w:rPr>
                      </w:pPr>
                      <w:r>
                        <w:rPr>
                          <w:lang w:eastAsia="ja-JP"/>
                        </w:rPr>
                        <w:t xml:space="preserve">Angle rotation: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ϕ,desired</m:t>
                            </m:r>
                          </m:sub>
                        </m:sSub>
                      </m:oMath>
                    </w:p>
                    <w:p w14:paraId="56AC22CA" w14:textId="699BA1E7" w:rsidR="005D23E0" w:rsidRDefault="005D23E0" w:rsidP="005D23E0">
                      <w:pPr>
                        <w:rPr>
                          <w:lang w:eastAsia="ja-JP"/>
                        </w:rPr>
                      </w:pPr>
                      <w:r>
                        <w:rPr>
                          <w:noProof/>
                          <w:szCs w:val="24"/>
                          <w:lang w:eastAsia="zh-CN"/>
                        </w:rPr>
                        <w:drawing>
                          <wp:inline distT="0" distB="0" distL="0" distR="0" wp14:anchorId="6871B42E" wp14:editId="4897260D">
                            <wp:extent cx="2962910" cy="231775"/>
                            <wp:effectExtent l="0" t="0" r="8890" b="0"/>
                            <wp:docPr id="137713480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962910" cy="231775"/>
                                    </a:xfrm>
                                    <a:prstGeom prst="rect">
                                      <a:avLst/>
                                    </a:prstGeom>
                                    <a:noFill/>
                                    <a:ln>
                                      <a:noFill/>
                                    </a:ln>
                                  </pic:spPr>
                                </pic:pic>
                              </a:graphicData>
                            </a:graphic>
                          </wp:inline>
                        </w:drawing>
                      </w:r>
                      <w:r>
                        <w:rPr>
                          <w:lang w:eastAsia="ja-JP"/>
                        </w:rPr>
                        <w:t>as a starting point.</w:t>
                      </w:r>
                    </w:p>
                    <w:p w14:paraId="24BF88BC" w14:textId="77777777" w:rsidR="005D23E0" w:rsidRDefault="005D23E0" w:rsidP="005D23E0">
                      <w:pPr>
                        <w:rPr>
                          <w:lang w:eastAsia="ja-JP"/>
                        </w:rPr>
                      </w:pPr>
                      <w:r>
                        <w:rPr>
                          <w:lang w:eastAsia="ja-JP"/>
                        </w:rPr>
                        <w:t>For CDL Option A1: Based on 38.827</w:t>
                      </w:r>
                    </w:p>
                    <w:p w14:paraId="62ED569B" w14:textId="77777777" w:rsidR="005D23E0" w:rsidRDefault="005D23E0" w:rsidP="005D23E0">
                      <w:pPr>
                        <w:rPr>
                          <w:lang w:eastAsia="ja-JP"/>
                        </w:rPr>
                      </w:pPr>
                      <w:r>
                        <w:rPr>
                          <w:lang w:eastAsia="ja-JP"/>
                        </w:rPr>
                        <w:t>For CDL Option A2, for each (</w:t>
                      </w:r>
                      <w:proofErr w:type="spellStart"/>
                      <w:r>
                        <w:rPr>
                          <w:lang w:eastAsia="ja-JP"/>
                        </w:rPr>
                        <w:t>AoA</w:t>
                      </w:r>
                      <w:proofErr w:type="spellEnd"/>
                      <w:r>
                        <w:rPr>
                          <w:lang w:eastAsia="ja-JP"/>
                        </w:rPr>
                        <w:t xml:space="preserve">, </w:t>
                      </w:r>
                      <w:proofErr w:type="spellStart"/>
                      <w:r>
                        <w:rPr>
                          <w:lang w:eastAsia="ja-JP"/>
                        </w:rPr>
                        <w:t>AoD</w:t>
                      </w:r>
                      <w:proofErr w:type="spellEnd"/>
                      <w:r>
                        <w:rPr>
                          <w:lang w:eastAsia="ja-JP"/>
                        </w:rPr>
                        <w:t xml:space="preserve">) and </w:t>
                      </w:r>
                      <m:oMath>
                        <m:d>
                          <m:dPr>
                            <m:ctrlPr>
                              <w:rPr>
                                <w:rFonts w:ascii="Cambria Math" w:hAnsi="Cambria Math"/>
                                <w:i/>
                                <w:lang w:eastAsia="ja-JP"/>
                              </w:rPr>
                            </m:ctrlPr>
                          </m:dPr>
                          <m:e>
                            <m:r>
                              <w:rPr>
                                <w:rFonts w:ascii="Cambria Math" w:hAnsi="Cambria Math"/>
                                <w:lang w:eastAsia="ja-JP"/>
                              </w:rPr>
                              <m:t>θ,ϕ</m:t>
                            </m:r>
                          </m:e>
                        </m:d>
                      </m:oMath>
                      <w:r>
                        <w:rPr>
                          <w:lang w:eastAsia="ja-JP"/>
                        </w:rPr>
                        <w:t>, the parameters in the formula are the following:</w:t>
                      </w:r>
                    </w:p>
                    <w:p w14:paraId="46206EFF" w14:textId="77777777" w:rsidR="005D23E0" w:rsidRDefault="005D23E0" w:rsidP="005D23E0">
                      <w:pPr>
                        <w:ind w:left="284"/>
                        <w:rPr>
                          <w:lang w:eastAsia="ja-JP"/>
                        </w:rPr>
                      </w:pPr>
                      <w:proofErr w:type="spellStart"/>
                      <w:r>
                        <w:rPr>
                          <w:lang w:eastAsia="ja-JP"/>
                        </w:rPr>
                        <w:t>AS</w:t>
                      </w:r>
                      <w:r>
                        <w:rPr>
                          <w:vertAlign w:val="subscript"/>
                          <w:lang w:eastAsia="ja-JP"/>
                        </w:rPr>
                        <w:t>model</w:t>
                      </w:r>
                      <w:proofErr w:type="spellEnd"/>
                      <w:r>
                        <w:rPr>
                          <w:lang w:eastAsia="ja-JP"/>
                        </w:rPr>
                        <w:t xml:space="preserve"> is computed according to TR 38.901, Annex A.1, Equation A-1</w:t>
                      </w:r>
                    </w:p>
                    <w:p w14:paraId="654EFBAF" w14:textId="77777777" w:rsidR="005D23E0" w:rsidRDefault="00000000" w:rsidP="005D23E0">
                      <w:pPr>
                        <w:ind w:left="284"/>
                        <w:rPr>
                          <w:lang w:eastAsia="ja-JP"/>
                        </w:rPr>
                      </w:pP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r>
                          <w:rPr>
                            <w:rFonts w:ascii="Cambria Math" w:hAnsi="Cambria Math"/>
                            <w:lang w:eastAsia="ja-JP"/>
                          </w:rPr>
                          <m:t xml:space="preserve"> </m:t>
                        </m:r>
                      </m:oMath>
                      <w:r w:rsidR="005D23E0">
                        <w:rPr>
                          <w:lang w:eastAsia="ja-JP"/>
                        </w:rPr>
                        <w:t xml:space="preserve"> is computed according to TR 38.901, Annex A.2, Equation A-2</w:t>
                      </w:r>
                    </w:p>
                    <w:p w14:paraId="221A5A9E" w14:textId="77777777" w:rsidR="005D23E0" w:rsidRDefault="005D23E0" w:rsidP="005D23E0">
                      <w:pPr>
                        <w:rPr>
                          <w:lang w:eastAsia="ja-JP"/>
                        </w:rPr>
                      </w:pPr>
                    </w:p>
                    <w:p w14:paraId="68132468" w14:textId="77777777" w:rsidR="005D23E0" w:rsidRDefault="005D23E0" w:rsidP="005D23E0">
                      <w:pPr>
                        <w:rPr>
                          <w:lang w:eastAsia="ja-JP"/>
                        </w:rPr>
                      </w:pPr>
                      <w:r>
                        <w:rPr>
                          <w:lang w:eastAsia="ja-JP"/>
                        </w:rPr>
                        <w:t>For the purposes of simulation alignment:</w:t>
                      </w:r>
                    </w:p>
                    <w:p w14:paraId="41688EC9" w14:textId="77777777" w:rsidR="005D23E0" w:rsidRDefault="00000000" w:rsidP="005D23E0">
                      <w:pPr>
                        <w:ind w:left="568"/>
                        <w:rPr>
                          <w:lang w:eastAsia="ja-JP"/>
                        </w:rPr>
                      </w:pP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ϕ,desired</m:t>
                            </m:r>
                          </m:sub>
                        </m:sSub>
                      </m:oMath>
                      <w:r w:rsidR="005D23E0">
                        <w:rPr>
                          <w:lang w:eastAsia="ja-JP"/>
                        </w:rPr>
                        <w:t xml:space="preserve"> =  </w:t>
                      </w:r>
                      <m:oMath>
                        <m:sSub>
                          <m:sSubPr>
                            <m:ctrlPr>
                              <w:rPr>
                                <w:rFonts w:ascii="Cambria Math" w:hAnsi="Cambria Math"/>
                                <w:i/>
                                <w:lang w:eastAsia="ja-JP"/>
                              </w:rPr>
                            </m:ctrlPr>
                          </m:sSubPr>
                          <m:e>
                            <m:r>
                              <w:rPr>
                                <w:rFonts w:ascii="Cambria Math" w:hAnsi="Cambria Math"/>
                                <w:lang w:eastAsia="ja-JP"/>
                              </w:rPr>
                              <m:t>μ</m:t>
                            </m:r>
                          </m:e>
                          <m:sub>
                            <m:r>
                              <w:rPr>
                                <w:rFonts w:ascii="Cambria Math" w:hAnsi="Cambria Math"/>
                                <w:lang w:eastAsia="ja-JP"/>
                              </w:rPr>
                              <m:t>ϕ,model</m:t>
                            </m:r>
                          </m:sub>
                        </m:sSub>
                      </m:oMath>
                      <w:r w:rsidR="005D23E0">
                        <w:rPr>
                          <w:lang w:eastAsia="ja-JP"/>
                        </w:rPr>
                        <w:t xml:space="preserve"> </w:t>
                      </w:r>
                    </w:p>
                    <w:p w14:paraId="633A892A" w14:textId="77777777" w:rsidR="005D23E0" w:rsidRDefault="00000000" w:rsidP="005D23E0">
                      <w:pPr>
                        <w:ind w:left="568"/>
                        <w:rPr>
                          <w:lang w:eastAsia="ja-JP"/>
                        </w:rPr>
                      </w:pPr>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m:t>
                            </m:r>
                          </m:sub>
                        </m:sSub>
                      </m:oMath>
                      <w:r w:rsidR="005D23E0">
                        <w:rPr>
                          <w:lang w:eastAsia="ja-JP"/>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7"/>
                        <w:gridCol w:w="1277"/>
                        <w:gridCol w:w="1737"/>
                        <w:gridCol w:w="1763"/>
                        <w:gridCol w:w="2173"/>
                      </w:tblGrid>
                      <w:tr w:rsidR="005D23E0" w14:paraId="6EC0AFFD"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57ACE96C" w14:textId="77777777" w:rsidR="005D23E0" w:rsidRDefault="005D23E0" w:rsidP="005D23E0">
                            <w:pPr>
                              <w:rPr>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D9D9D9"/>
                            <w:hideMark/>
                          </w:tcPr>
                          <w:p w14:paraId="1F83B3EC" w14:textId="77777777" w:rsidR="005D23E0" w:rsidRDefault="00000000" w:rsidP="005D23E0">
                            <w:pPr>
                              <w:spacing w:before="100" w:beforeAutospacing="1" w:after="100" w:afterAutospacing="1"/>
                              <w:rPr>
                                <w:rFonts w:eastAsia="Aptos"/>
                                <w:lang w:eastAsia="en-U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ASD</m:t>
                                    </m:r>
                                  </m:sub>
                                </m:sSub>
                              </m:oMath>
                            </m:oMathPara>
                          </w:p>
                        </w:tc>
                        <w:tc>
                          <w:tcPr>
                            <w:tcW w:w="1737" w:type="dxa"/>
                            <w:tcBorders>
                              <w:top w:val="single" w:sz="4" w:space="0" w:color="auto"/>
                              <w:left w:val="single" w:sz="4" w:space="0" w:color="auto"/>
                              <w:bottom w:val="single" w:sz="4" w:space="0" w:color="auto"/>
                              <w:right w:val="single" w:sz="4" w:space="0" w:color="auto"/>
                            </w:tcBorders>
                            <w:shd w:val="clear" w:color="auto" w:fill="D9D9D9"/>
                            <w:hideMark/>
                          </w:tcPr>
                          <w:p w14:paraId="1A9A167D" w14:textId="77777777" w:rsidR="005D23E0" w:rsidRDefault="00000000" w:rsidP="005D23E0">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ASA</m:t>
                                    </m:r>
                                  </m:sub>
                                </m:sSub>
                              </m:oMath>
                            </m:oMathPara>
                          </w:p>
                        </w:tc>
                        <w:tc>
                          <w:tcPr>
                            <w:tcW w:w="1763" w:type="dxa"/>
                            <w:tcBorders>
                              <w:top w:val="single" w:sz="4" w:space="0" w:color="auto"/>
                              <w:left w:val="single" w:sz="4" w:space="0" w:color="auto"/>
                              <w:bottom w:val="single" w:sz="4" w:space="0" w:color="auto"/>
                              <w:right w:val="single" w:sz="4" w:space="0" w:color="auto"/>
                            </w:tcBorders>
                            <w:shd w:val="clear" w:color="auto" w:fill="D9D9D9"/>
                            <w:hideMark/>
                          </w:tcPr>
                          <w:p w14:paraId="245D8444" w14:textId="77777777" w:rsidR="005D23E0" w:rsidRDefault="00000000" w:rsidP="005D23E0">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ZSD</m:t>
                                    </m:r>
                                  </m:sub>
                                </m:sSub>
                              </m:oMath>
                            </m:oMathPara>
                          </w:p>
                        </w:tc>
                        <w:tc>
                          <w:tcPr>
                            <w:tcW w:w="2173" w:type="dxa"/>
                            <w:tcBorders>
                              <w:top w:val="single" w:sz="4" w:space="0" w:color="auto"/>
                              <w:left w:val="single" w:sz="4" w:space="0" w:color="auto"/>
                              <w:bottom w:val="single" w:sz="4" w:space="0" w:color="auto"/>
                              <w:right w:val="single" w:sz="4" w:space="0" w:color="auto"/>
                            </w:tcBorders>
                            <w:shd w:val="clear" w:color="auto" w:fill="D9D9D9"/>
                            <w:hideMark/>
                          </w:tcPr>
                          <w:p w14:paraId="32A7E9CA" w14:textId="77777777" w:rsidR="005D23E0" w:rsidRDefault="00000000" w:rsidP="005D23E0">
                            <w:pPr>
                              <w:spacing w:before="100" w:beforeAutospacing="1" w:after="100" w:afterAutospacing="1"/>
                              <w:rPr>
                                <w:rFonts w:eastAsia="Aptos"/>
                              </w:rPr>
                            </w:pPr>
                            <m:oMathPara>
                              <m:oMath>
                                <m:sSub>
                                  <m:sSubPr>
                                    <m:ctrlPr>
                                      <w:rPr>
                                        <w:rFonts w:ascii="Cambria Math" w:hAnsi="Cambria Math"/>
                                        <w:i/>
                                        <w:lang w:eastAsia="ja-JP"/>
                                      </w:rPr>
                                    </m:ctrlPr>
                                  </m:sSubPr>
                                  <m:e>
                                    <m:r>
                                      <m:rPr>
                                        <m:sty m:val="p"/>
                                      </m:rPr>
                                      <w:rPr>
                                        <w:rFonts w:ascii="Cambria Math" w:hAnsi="Cambria Math"/>
                                        <w:lang w:eastAsia="ja-JP"/>
                                      </w:rPr>
                                      <m:t>AS</m:t>
                                    </m:r>
                                  </m:e>
                                  <m:sub>
                                    <m:r>
                                      <w:rPr>
                                        <w:rFonts w:ascii="Cambria Math" w:hAnsi="Cambria Math"/>
                                        <w:lang w:eastAsia="ja-JP"/>
                                      </w:rPr>
                                      <m:t>desired, ZSA</m:t>
                                    </m:r>
                                  </m:sub>
                                </m:sSub>
                              </m:oMath>
                            </m:oMathPara>
                          </w:p>
                        </w:tc>
                      </w:tr>
                      <w:tr w:rsidR="005D23E0" w14:paraId="2D1B2850"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712C734B" w14:textId="77777777" w:rsidR="005D23E0" w:rsidRDefault="005D23E0" w:rsidP="005D23E0">
                            <w:pPr>
                              <w:spacing w:before="100" w:beforeAutospacing="1" w:after="100" w:afterAutospacing="1"/>
                              <w:rPr>
                                <w:rFonts w:eastAsia="Aptos"/>
                              </w:rPr>
                            </w:pPr>
                            <w:r>
                              <w:rPr>
                                <w:rFonts w:ascii="Arial" w:eastAsia="Aptos" w:hAnsi="Arial" w:cs="Arial"/>
                                <w:sz w:val="18"/>
                                <w:szCs w:val="18"/>
                              </w:rPr>
                              <w:t>CDL Option A1</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00426" w14:textId="77777777" w:rsidR="005D23E0" w:rsidRDefault="005D23E0" w:rsidP="005D23E0">
                            <w:pPr>
                              <w:spacing w:before="100" w:beforeAutospacing="1" w:after="100" w:afterAutospacing="1"/>
                              <w:rPr>
                                <w:rFonts w:eastAsia="Aptos"/>
                              </w:rPr>
                            </w:pPr>
                            <w:r>
                              <w:rPr>
                                <w:rFonts w:ascii="Arial" w:eastAsia="Aptos" w:hAnsi="Arial" w:cs="Arial"/>
                                <w:sz w:val="18"/>
                                <w:szCs w:val="18"/>
                              </w:rPr>
                              <w:t>25.7620</w:t>
                            </w:r>
                          </w:p>
                        </w:tc>
                        <w:tc>
                          <w:tcPr>
                            <w:tcW w:w="0" w:type="auto"/>
                            <w:tcBorders>
                              <w:top w:val="single" w:sz="4" w:space="0" w:color="auto"/>
                              <w:left w:val="single" w:sz="4" w:space="0" w:color="auto"/>
                              <w:bottom w:val="single" w:sz="4" w:space="0" w:color="auto"/>
                              <w:right w:val="single" w:sz="4" w:space="0" w:color="auto"/>
                            </w:tcBorders>
                            <w:vAlign w:val="center"/>
                            <w:hideMark/>
                          </w:tcPr>
                          <w:p w14:paraId="05BC020C" w14:textId="77777777" w:rsidR="005D23E0" w:rsidRDefault="005D23E0" w:rsidP="005D23E0">
                            <w:pPr>
                              <w:spacing w:before="100" w:beforeAutospacing="1" w:after="100" w:afterAutospacing="1"/>
                              <w:rPr>
                                <w:rFonts w:eastAsia="Aptos"/>
                              </w:rPr>
                            </w:pPr>
                            <w:r>
                              <w:rPr>
                                <w:rFonts w:ascii="Arial" w:eastAsia="Aptos" w:hAnsi="Arial" w:cs="Arial"/>
                                <w:sz w:val="18"/>
                                <w:szCs w:val="18"/>
                              </w:rPr>
                              <w:t>74.1138</w:t>
                            </w:r>
                          </w:p>
                        </w:tc>
                        <w:tc>
                          <w:tcPr>
                            <w:tcW w:w="1763" w:type="dxa"/>
                            <w:tcBorders>
                              <w:top w:val="single" w:sz="4" w:space="0" w:color="auto"/>
                              <w:left w:val="single" w:sz="4" w:space="0" w:color="auto"/>
                              <w:bottom w:val="single" w:sz="4" w:space="0" w:color="auto"/>
                              <w:right w:val="single" w:sz="4" w:space="0" w:color="auto"/>
                            </w:tcBorders>
                            <w:vAlign w:val="center"/>
                            <w:hideMark/>
                          </w:tcPr>
                          <w:p w14:paraId="18A72A7A" w14:textId="77777777" w:rsidR="005D23E0" w:rsidRDefault="005D23E0" w:rsidP="005D23E0">
                            <w:pPr>
                              <w:spacing w:before="100" w:beforeAutospacing="1" w:after="100" w:afterAutospacing="1"/>
                              <w:rPr>
                                <w:rFonts w:eastAsia="Aptos"/>
                              </w:rPr>
                            </w:pPr>
                            <w:r>
                              <w:rPr>
                                <w:rFonts w:ascii="Arial" w:eastAsia="Aptos" w:hAnsi="Arial" w:cs="Arial"/>
                                <w:sz w:val="18"/>
                                <w:szCs w:val="18"/>
                              </w:rPr>
                              <w:t>4.8978</w:t>
                            </w:r>
                          </w:p>
                        </w:tc>
                        <w:tc>
                          <w:tcPr>
                            <w:tcW w:w="2173" w:type="dxa"/>
                            <w:tcBorders>
                              <w:top w:val="single" w:sz="4" w:space="0" w:color="auto"/>
                              <w:left w:val="single" w:sz="4" w:space="0" w:color="auto"/>
                              <w:bottom w:val="single" w:sz="4" w:space="0" w:color="auto"/>
                              <w:right w:val="single" w:sz="4" w:space="0" w:color="auto"/>
                            </w:tcBorders>
                            <w:vAlign w:val="center"/>
                            <w:hideMark/>
                          </w:tcPr>
                          <w:p w14:paraId="601552ED" w14:textId="77777777" w:rsidR="005D23E0" w:rsidRDefault="005D23E0" w:rsidP="005D23E0">
                            <w:pPr>
                              <w:spacing w:before="100" w:beforeAutospacing="1" w:after="100" w:afterAutospacing="1"/>
                              <w:rPr>
                                <w:rFonts w:eastAsia="Aptos"/>
                              </w:rPr>
                            </w:pPr>
                            <w:r>
                              <w:rPr>
                                <w:rFonts w:ascii="Arial" w:eastAsia="Aptos" w:hAnsi="Arial" w:cs="Arial"/>
                                <w:sz w:val="18"/>
                                <w:szCs w:val="18"/>
                              </w:rPr>
                              <w:t>18.2050</w:t>
                            </w:r>
                          </w:p>
                        </w:tc>
                      </w:tr>
                      <w:tr w:rsidR="005D23E0" w14:paraId="794B1958"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05E65337" w14:textId="77777777" w:rsidR="005D23E0" w:rsidRDefault="005D23E0" w:rsidP="005D23E0">
                            <w:pPr>
                              <w:spacing w:before="100" w:beforeAutospacing="1" w:after="100" w:afterAutospacing="1"/>
                              <w:rPr>
                                <w:rFonts w:eastAsia="Aptos"/>
                              </w:rPr>
                            </w:pPr>
                            <w:r>
                              <w:rPr>
                                <w:rFonts w:ascii="Arial" w:eastAsia="Aptos" w:hAnsi="Arial" w:cs="Arial"/>
                                <w:sz w:val="18"/>
                                <w:szCs w:val="18"/>
                              </w:rPr>
                              <w:t>CDL Option A2</w:t>
                            </w:r>
                          </w:p>
                        </w:tc>
                        <w:tc>
                          <w:tcPr>
                            <w:tcW w:w="1277" w:type="dxa"/>
                            <w:tcBorders>
                              <w:top w:val="single" w:sz="4" w:space="0" w:color="auto"/>
                              <w:left w:val="single" w:sz="4" w:space="0" w:color="auto"/>
                              <w:bottom w:val="single" w:sz="4" w:space="0" w:color="auto"/>
                              <w:right w:val="single" w:sz="4" w:space="0" w:color="auto"/>
                            </w:tcBorders>
                            <w:vAlign w:val="center"/>
                            <w:hideMark/>
                          </w:tcPr>
                          <w:p w14:paraId="701329C3" w14:textId="77777777" w:rsidR="005D23E0" w:rsidRDefault="005D23E0" w:rsidP="005D23E0">
                            <w:pPr>
                              <w:spacing w:before="100" w:beforeAutospacing="1" w:after="100" w:afterAutospacing="1"/>
                              <w:rPr>
                                <w:rFonts w:eastAsia="Aptos"/>
                              </w:rPr>
                            </w:pPr>
                            <w:r>
                              <w:rPr>
                                <w:rFonts w:ascii="Arial" w:eastAsia="Aptos" w:hAnsi="Arial" w:cs="Arial"/>
                                <w:sz w:val="18"/>
                                <w:szCs w:val="18"/>
                              </w:rPr>
                              <w:t>25.7620</w:t>
                            </w:r>
                          </w:p>
                        </w:tc>
                        <w:tc>
                          <w:tcPr>
                            <w:tcW w:w="1737" w:type="dxa"/>
                            <w:tcBorders>
                              <w:top w:val="single" w:sz="4" w:space="0" w:color="auto"/>
                              <w:left w:val="single" w:sz="4" w:space="0" w:color="auto"/>
                              <w:bottom w:val="single" w:sz="4" w:space="0" w:color="auto"/>
                              <w:right w:val="single" w:sz="4" w:space="0" w:color="auto"/>
                            </w:tcBorders>
                            <w:vAlign w:val="center"/>
                            <w:hideMark/>
                          </w:tcPr>
                          <w:p w14:paraId="2A36144E" w14:textId="77777777" w:rsidR="005D23E0" w:rsidRDefault="005D23E0" w:rsidP="005D23E0">
                            <w:pPr>
                              <w:spacing w:before="100" w:beforeAutospacing="1" w:after="100" w:afterAutospacing="1"/>
                              <w:rPr>
                                <w:rFonts w:eastAsia="Aptos"/>
                              </w:rPr>
                            </w:pPr>
                            <w:r>
                              <w:rPr>
                                <w:rFonts w:ascii="Arial" w:eastAsia="Aptos" w:hAnsi="Arial" w:cs="Arial"/>
                                <w:sz w:val="18"/>
                                <w:szCs w:val="18"/>
                              </w:rPr>
                              <w:t>74.1138</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7B5AE8D" w14:textId="77777777" w:rsidR="005D23E0" w:rsidRDefault="005D23E0" w:rsidP="005D23E0">
                            <w:pPr>
                              <w:spacing w:before="100" w:beforeAutospacing="1" w:after="100" w:afterAutospacing="1"/>
                              <w:rPr>
                                <w:rFonts w:eastAsia="Aptos"/>
                              </w:rPr>
                            </w:pPr>
                            <w:r>
                              <w:rPr>
                                <w:rFonts w:ascii="Arial" w:eastAsia="Aptos" w:hAnsi="Arial" w:cs="Arial"/>
                                <w:sz w:val="18"/>
                                <w:szCs w:val="18"/>
                              </w:rPr>
                              <w:t>4.8978</w:t>
                            </w:r>
                          </w:p>
                        </w:tc>
                        <w:tc>
                          <w:tcPr>
                            <w:tcW w:w="2173" w:type="dxa"/>
                            <w:tcBorders>
                              <w:top w:val="single" w:sz="4" w:space="0" w:color="auto"/>
                              <w:left w:val="single" w:sz="4" w:space="0" w:color="auto"/>
                              <w:bottom w:val="single" w:sz="4" w:space="0" w:color="auto"/>
                              <w:right w:val="single" w:sz="4" w:space="0" w:color="auto"/>
                            </w:tcBorders>
                            <w:vAlign w:val="center"/>
                            <w:hideMark/>
                          </w:tcPr>
                          <w:p w14:paraId="0FF65C99" w14:textId="77777777" w:rsidR="005D23E0" w:rsidRDefault="005D23E0" w:rsidP="005D23E0">
                            <w:pPr>
                              <w:spacing w:before="100" w:beforeAutospacing="1" w:after="100" w:afterAutospacing="1"/>
                              <w:rPr>
                                <w:rFonts w:eastAsia="Aptos"/>
                              </w:rPr>
                            </w:pPr>
                            <w:r>
                              <w:rPr>
                                <w:rFonts w:ascii="Arial" w:eastAsia="Aptos" w:hAnsi="Arial" w:cs="Arial"/>
                                <w:sz w:val="18"/>
                                <w:szCs w:val="18"/>
                              </w:rPr>
                              <w:t>18.2050</w:t>
                            </w:r>
                          </w:p>
                        </w:tc>
                      </w:tr>
                      <w:tr w:rsidR="005D23E0" w14:paraId="221E26A7" w14:textId="77777777" w:rsidTr="005D23E0">
                        <w:trPr>
                          <w:jc w:val="center"/>
                        </w:trPr>
                        <w:tc>
                          <w:tcPr>
                            <w:tcW w:w="0" w:type="auto"/>
                            <w:tcBorders>
                              <w:top w:val="single" w:sz="4" w:space="0" w:color="auto"/>
                              <w:left w:val="single" w:sz="4" w:space="0" w:color="auto"/>
                              <w:bottom w:val="single" w:sz="4" w:space="0" w:color="auto"/>
                              <w:right w:val="single" w:sz="4" w:space="0" w:color="auto"/>
                            </w:tcBorders>
                            <w:hideMark/>
                          </w:tcPr>
                          <w:p w14:paraId="511834E9"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CDL Option A3</w:t>
                            </w:r>
                          </w:p>
                        </w:tc>
                        <w:tc>
                          <w:tcPr>
                            <w:tcW w:w="1277" w:type="dxa"/>
                            <w:tcBorders>
                              <w:top w:val="single" w:sz="4" w:space="0" w:color="auto"/>
                              <w:left w:val="single" w:sz="4" w:space="0" w:color="auto"/>
                              <w:bottom w:val="single" w:sz="4" w:space="0" w:color="auto"/>
                              <w:right w:val="single" w:sz="4" w:space="0" w:color="auto"/>
                            </w:tcBorders>
                            <w:vAlign w:val="center"/>
                            <w:hideMark/>
                          </w:tcPr>
                          <w:p w14:paraId="28B2B6DF"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25.7620</w:t>
                            </w:r>
                          </w:p>
                        </w:tc>
                        <w:tc>
                          <w:tcPr>
                            <w:tcW w:w="1737" w:type="dxa"/>
                            <w:tcBorders>
                              <w:top w:val="single" w:sz="4" w:space="0" w:color="auto"/>
                              <w:left w:val="single" w:sz="4" w:space="0" w:color="auto"/>
                              <w:bottom w:val="single" w:sz="4" w:space="0" w:color="auto"/>
                              <w:right w:val="single" w:sz="4" w:space="0" w:color="auto"/>
                            </w:tcBorders>
                            <w:vAlign w:val="center"/>
                            <w:hideMark/>
                          </w:tcPr>
                          <w:p w14:paraId="6B1E55E3"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74.1138</w:t>
                            </w:r>
                          </w:p>
                        </w:tc>
                        <w:tc>
                          <w:tcPr>
                            <w:tcW w:w="1763" w:type="dxa"/>
                            <w:tcBorders>
                              <w:top w:val="single" w:sz="4" w:space="0" w:color="auto"/>
                              <w:left w:val="single" w:sz="4" w:space="0" w:color="auto"/>
                              <w:bottom w:val="single" w:sz="4" w:space="0" w:color="auto"/>
                              <w:right w:val="single" w:sz="4" w:space="0" w:color="auto"/>
                            </w:tcBorders>
                            <w:vAlign w:val="center"/>
                            <w:hideMark/>
                          </w:tcPr>
                          <w:p w14:paraId="05D1CD3F"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4.8978</w:t>
                            </w:r>
                          </w:p>
                        </w:tc>
                        <w:tc>
                          <w:tcPr>
                            <w:tcW w:w="2173" w:type="dxa"/>
                            <w:tcBorders>
                              <w:top w:val="single" w:sz="4" w:space="0" w:color="auto"/>
                              <w:left w:val="single" w:sz="4" w:space="0" w:color="auto"/>
                              <w:bottom w:val="single" w:sz="4" w:space="0" w:color="auto"/>
                              <w:right w:val="single" w:sz="4" w:space="0" w:color="auto"/>
                            </w:tcBorders>
                            <w:vAlign w:val="center"/>
                            <w:hideMark/>
                          </w:tcPr>
                          <w:p w14:paraId="5CBB8D07" w14:textId="77777777" w:rsidR="005D23E0" w:rsidRDefault="005D23E0" w:rsidP="005D23E0">
                            <w:pPr>
                              <w:spacing w:before="100" w:beforeAutospacing="1" w:after="100" w:afterAutospacing="1"/>
                              <w:rPr>
                                <w:rFonts w:ascii="Arial" w:eastAsia="Aptos" w:hAnsi="Arial" w:cs="Arial"/>
                                <w:sz w:val="18"/>
                                <w:szCs w:val="18"/>
                              </w:rPr>
                            </w:pPr>
                            <w:r>
                              <w:rPr>
                                <w:rFonts w:ascii="Arial" w:eastAsia="Aptos" w:hAnsi="Arial" w:cs="Arial"/>
                                <w:sz w:val="18"/>
                                <w:szCs w:val="18"/>
                              </w:rPr>
                              <w:t>18.2050</w:t>
                            </w:r>
                          </w:p>
                        </w:tc>
                      </w:tr>
                    </w:tbl>
                    <w:p w14:paraId="79BD97BA" w14:textId="77777777" w:rsidR="005D23E0" w:rsidRDefault="005D23E0" w:rsidP="005D23E0">
                      <w:pPr>
                        <w:ind w:left="568"/>
                        <w:rPr>
                          <w:rFonts w:eastAsia="SimSun"/>
                          <w:lang w:eastAsia="ja-JP"/>
                        </w:rPr>
                      </w:pPr>
                    </w:p>
                    <w:p w14:paraId="7972AA36" w14:textId="77777777" w:rsidR="005D23E0" w:rsidRDefault="005D23E0" w:rsidP="005D23E0">
                      <w:pPr>
                        <w:ind w:left="568"/>
                        <w:rPr>
                          <w:lang w:eastAsia="ja-JP"/>
                        </w:rPr>
                      </w:pPr>
                      <w:r>
                        <w:rPr>
                          <w:lang w:eastAsia="ja-JP"/>
                        </w:rPr>
                        <w:t xml:space="preserve">As a starting point: </w:t>
                      </w:r>
                      <m:oMath>
                        <m:sSub>
                          <m:sSubPr>
                            <m:ctrlPr>
                              <w:rPr>
                                <w:rFonts w:ascii="Cambria Math" w:hAnsi="Cambria Math"/>
                                <w:i/>
                                <w:lang w:eastAsia="ja-JP"/>
                              </w:rPr>
                            </m:ctrlPr>
                          </m:sSubPr>
                          <m:e>
                            <m:r>
                              <w:rPr>
                                <w:rFonts w:ascii="Cambria Math" w:hAnsi="Cambria Math"/>
                                <w:lang w:eastAsia="ja-JP"/>
                              </w:rPr>
                              <m:t>c</m:t>
                            </m:r>
                          </m:e>
                          <m:sub>
                            <m:r>
                              <w:rPr>
                                <w:rFonts w:ascii="Cambria Math" w:hAnsi="Cambria Math"/>
                                <w:lang w:eastAsia="ja-JP"/>
                              </w:rPr>
                              <m:t>ASA,ASD,ZSD,ZSA</m:t>
                            </m:r>
                          </m:sub>
                        </m:sSub>
                      </m:oMath>
                      <w:r>
                        <w:rPr>
                          <w:lang w:eastAsia="ja-JP"/>
                        </w:rPr>
                        <w:t xml:space="preserve"> according to the table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57"/>
                        <w:gridCol w:w="965"/>
                        <w:gridCol w:w="959"/>
                        <w:gridCol w:w="959"/>
                        <w:gridCol w:w="952"/>
                        <w:gridCol w:w="1147"/>
                      </w:tblGrid>
                      <w:tr w:rsidR="005D23E0" w14:paraId="69C3B650" w14:textId="77777777" w:rsidTr="005D23E0">
                        <w:trPr>
                          <w:cantSplit/>
                          <w:jc w:val="center"/>
                        </w:trPr>
                        <w:tc>
                          <w:tcPr>
                            <w:tcW w:w="0" w:type="auto"/>
                            <w:gridSpan w:val="6"/>
                            <w:tcBorders>
                              <w:top w:val="single" w:sz="4" w:space="0" w:color="auto"/>
                              <w:left w:val="single" w:sz="4" w:space="0" w:color="auto"/>
                              <w:bottom w:val="single" w:sz="4" w:space="0" w:color="auto"/>
                              <w:right w:val="single" w:sz="4" w:space="0" w:color="auto"/>
                            </w:tcBorders>
                            <w:shd w:val="clear" w:color="auto" w:fill="D9D9D9"/>
                            <w:vAlign w:val="center"/>
                            <w:hideMark/>
                          </w:tcPr>
                          <w:p w14:paraId="3EF8CC55" w14:textId="77777777" w:rsidR="005D23E0" w:rsidRDefault="005D23E0" w:rsidP="005D23E0">
                            <w:pPr>
                              <w:pStyle w:val="TAH"/>
                              <w:rPr>
                                <w:lang w:eastAsia="en-US"/>
                              </w:rPr>
                            </w:pPr>
                            <w:r>
                              <w:t>Per-Cluster Parameters</w:t>
                            </w:r>
                          </w:p>
                        </w:tc>
                      </w:tr>
                      <w:tr w:rsidR="005D23E0" w14:paraId="52150ACF" w14:textId="77777777" w:rsidTr="005D23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360850" w14:textId="77777777" w:rsidR="005D23E0" w:rsidRDefault="005D23E0" w:rsidP="005D23E0">
                            <w:pPr>
                              <w:pStyle w:val="TAC"/>
                              <w:rPr>
                                <w:lang w:val="en-GB"/>
                              </w:rPr>
                            </w:pPr>
                            <w:r>
                              <w:rPr>
                                <w:lang w:val="en-GB"/>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77E99217" w14:textId="77777777" w:rsidR="005D23E0" w:rsidRDefault="005D23E0" w:rsidP="005D23E0">
                            <w:pPr>
                              <w:pStyle w:val="TAC"/>
                              <w:rPr>
                                <w:lang w:val="en-GB"/>
                              </w:rPr>
                            </w:pPr>
                            <w:proofErr w:type="spellStart"/>
                            <w:r>
                              <w:rPr>
                                <w:i/>
                                <w:lang w:val="en-GB"/>
                              </w:rPr>
                              <w:t>c</w:t>
                            </w:r>
                            <w:r>
                              <w:rPr>
                                <w:vertAlign w:val="subscript"/>
                                <w:lang w:val="en-GB"/>
                              </w:rPr>
                              <w:t>ASD</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569682ED" w14:textId="77777777" w:rsidR="005D23E0" w:rsidRDefault="005D23E0" w:rsidP="005D23E0">
                            <w:pPr>
                              <w:pStyle w:val="TAC"/>
                              <w:rPr>
                                <w:lang w:val="en-GB"/>
                              </w:rPr>
                            </w:pPr>
                            <w:proofErr w:type="spellStart"/>
                            <w:r>
                              <w:rPr>
                                <w:i/>
                                <w:lang w:val="en-GB"/>
                              </w:rPr>
                              <w:t>c</w:t>
                            </w:r>
                            <w:r>
                              <w:rPr>
                                <w:vertAlign w:val="subscript"/>
                                <w:lang w:val="en-GB"/>
                              </w:rPr>
                              <w:t>ASA</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6729A0A0" w14:textId="77777777" w:rsidR="005D23E0" w:rsidRDefault="005D23E0" w:rsidP="005D23E0">
                            <w:pPr>
                              <w:pStyle w:val="TAC"/>
                              <w:rPr>
                                <w:lang w:val="en-GB"/>
                              </w:rPr>
                            </w:pPr>
                            <w:proofErr w:type="spellStart"/>
                            <w:r>
                              <w:rPr>
                                <w:i/>
                                <w:lang w:val="en-GB"/>
                              </w:rPr>
                              <w:t>c</w:t>
                            </w:r>
                            <w:r>
                              <w:rPr>
                                <w:vertAlign w:val="subscript"/>
                                <w:lang w:val="en-GB"/>
                              </w:rPr>
                              <w:t>ZSD</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430414DC" w14:textId="77777777" w:rsidR="005D23E0" w:rsidRDefault="005D23E0" w:rsidP="005D23E0">
                            <w:pPr>
                              <w:pStyle w:val="TAC"/>
                              <w:rPr>
                                <w:lang w:val="en-GB"/>
                              </w:rPr>
                            </w:pPr>
                            <w:proofErr w:type="spellStart"/>
                            <w:r>
                              <w:rPr>
                                <w:i/>
                                <w:lang w:val="en-GB"/>
                              </w:rPr>
                              <w:t>c</w:t>
                            </w:r>
                            <w:r>
                              <w:rPr>
                                <w:vertAlign w:val="subscript"/>
                                <w:lang w:val="en-GB"/>
                              </w:rPr>
                              <w:t>ZSA</w:t>
                            </w:r>
                            <w:proofErr w:type="spellEnd"/>
                            <w:r>
                              <w:rPr>
                                <w:lang w:val="en-GB"/>
                              </w:rPr>
                              <w:t xml:space="preserve"> in [°]</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103A2" w14:textId="77777777" w:rsidR="005D23E0" w:rsidRDefault="005D23E0" w:rsidP="005D23E0">
                            <w:pPr>
                              <w:pStyle w:val="TAC"/>
                              <w:rPr>
                                <w:lang w:val="en-GB"/>
                              </w:rPr>
                            </w:pPr>
                            <w:r>
                              <w:rPr>
                                <w:lang w:val="en-GB"/>
                              </w:rPr>
                              <w:t>XPR in [dB]</w:t>
                            </w:r>
                          </w:p>
                        </w:tc>
                      </w:tr>
                      <w:tr w:rsidR="005D23E0" w14:paraId="23427B15" w14:textId="77777777" w:rsidTr="005D23E0">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C4C8071" w14:textId="77777777" w:rsidR="005D23E0" w:rsidRDefault="005D23E0" w:rsidP="005D23E0">
                            <w:pPr>
                              <w:pStyle w:val="TAC"/>
                              <w:rPr>
                                <w:lang w:val="en-GB"/>
                              </w:rPr>
                            </w:pPr>
                            <w:r>
                              <w:rPr>
                                <w:lang w:val="en-GB"/>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6DE82F56" w14:textId="77777777" w:rsidR="005D23E0" w:rsidRDefault="005D23E0" w:rsidP="005D23E0">
                            <w:pPr>
                              <w:pStyle w:val="TAC"/>
                              <w:rPr>
                                <w:lang w:val="en-GB"/>
                              </w:rPr>
                            </w:pPr>
                            <w:r>
                              <w:rPr>
                                <w:lang w:val="en-G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6CF099" w14:textId="77777777" w:rsidR="005D23E0" w:rsidRDefault="005D23E0" w:rsidP="005D23E0">
                            <w:pPr>
                              <w:pStyle w:val="TAC"/>
                              <w:rPr>
                                <w:lang w:val="en-GB"/>
                              </w:rPr>
                            </w:pPr>
                            <w:r>
                              <w:rPr>
                                <w:lang w:val="en-GB"/>
                              </w:rPr>
                              <w:t>15</w:t>
                            </w:r>
                          </w:p>
                        </w:tc>
                        <w:tc>
                          <w:tcPr>
                            <w:tcW w:w="0" w:type="auto"/>
                            <w:tcBorders>
                              <w:top w:val="single" w:sz="4" w:space="0" w:color="auto"/>
                              <w:left w:val="single" w:sz="4" w:space="0" w:color="auto"/>
                              <w:bottom w:val="single" w:sz="4" w:space="0" w:color="auto"/>
                              <w:right w:val="single" w:sz="4" w:space="0" w:color="auto"/>
                            </w:tcBorders>
                            <w:vAlign w:val="center"/>
                            <w:hideMark/>
                          </w:tcPr>
                          <w:p w14:paraId="11570F40" w14:textId="77777777" w:rsidR="005D23E0" w:rsidRDefault="005D23E0" w:rsidP="005D23E0">
                            <w:pPr>
                              <w:pStyle w:val="TAC"/>
                              <w:rPr>
                                <w:lang w:val="en-GB"/>
                              </w:rPr>
                            </w:pPr>
                            <w:r>
                              <w:rPr>
                                <w:lang w:val="en-G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53F0D2DB" w14:textId="77777777" w:rsidR="005D23E0" w:rsidRDefault="005D23E0" w:rsidP="005D23E0">
                            <w:pPr>
                              <w:pStyle w:val="TAC"/>
                              <w:rPr>
                                <w:lang w:val="en-GB"/>
                              </w:rPr>
                            </w:pPr>
                            <w:r>
                              <w:rPr>
                                <w:lang w:val="en-GB"/>
                              </w:rPr>
                              <w:t>7</w:t>
                            </w:r>
                          </w:p>
                        </w:tc>
                        <w:tc>
                          <w:tcPr>
                            <w:tcW w:w="0" w:type="auto"/>
                            <w:tcBorders>
                              <w:top w:val="single" w:sz="4" w:space="0" w:color="auto"/>
                              <w:left w:val="single" w:sz="4" w:space="0" w:color="auto"/>
                              <w:bottom w:val="single" w:sz="4" w:space="0" w:color="auto"/>
                              <w:right w:val="single" w:sz="4" w:space="0" w:color="auto"/>
                            </w:tcBorders>
                            <w:vAlign w:val="center"/>
                            <w:hideMark/>
                          </w:tcPr>
                          <w:p w14:paraId="58D5F5C5" w14:textId="77777777" w:rsidR="005D23E0" w:rsidRDefault="005D23E0" w:rsidP="005D23E0">
                            <w:pPr>
                              <w:pStyle w:val="TAC"/>
                              <w:rPr>
                                <w:lang w:val="en-GB"/>
                              </w:rPr>
                            </w:pPr>
                            <w:r>
                              <w:rPr>
                                <w:lang w:val="en-GB"/>
                              </w:rPr>
                              <w:t>7</w:t>
                            </w:r>
                          </w:p>
                        </w:tc>
                      </w:tr>
                    </w:tbl>
                    <w:p w14:paraId="4B3B5383" w14:textId="225DEDFC" w:rsidR="00EC501D" w:rsidRPr="00EC501D" w:rsidRDefault="00EC501D" w:rsidP="006F3AAE">
                      <w:pPr>
                        <w:rPr>
                          <w:rFonts w:eastAsia="Times New Roman"/>
                          <w:lang w:val="en-US" w:eastAsia="zh-CN"/>
                        </w:rPr>
                      </w:pPr>
                    </w:p>
                  </w:txbxContent>
                </v:textbox>
                <w10:anchorlock/>
              </v:shape>
            </w:pict>
          </mc:Fallback>
        </mc:AlternateContent>
      </w:r>
    </w:p>
    <w:p w14:paraId="7F36783D" w14:textId="759E2C8D" w:rsidR="00EC501D" w:rsidRDefault="004608E4" w:rsidP="00392F82">
      <w:pPr>
        <w:jc w:val="both"/>
      </w:pPr>
      <w:r>
        <w:t>We have identified certain issues in the angle scaling procedure agreed during/after RAN4#114 that we wish to point out.</w:t>
      </w:r>
    </w:p>
    <w:p w14:paraId="0E706D24" w14:textId="23865A2A" w:rsidR="004608E4" w:rsidRDefault="009770AE" w:rsidP="006F3AAE">
      <w:pPr>
        <w:jc w:val="both"/>
      </w:pPr>
      <w:r>
        <w:t>One of our observations is that t</w:t>
      </w:r>
      <w:r w:rsidR="004608E4">
        <w:t xml:space="preserve">he AS scaling procedure defined in WF </w:t>
      </w:r>
      <w:r w:rsidR="00A64E72">
        <w:t xml:space="preserve">[2] </w:t>
      </w:r>
      <w:r w:rsidR="004608E4">
        <w:t>is different from the procedure specified in TR 38.827 Section 7.2. More specifically, the definition of angular spread (AS) is different. TR 38.827 applies</w:t>
      </w:r>
      <w:r w:rsidR="004608E4" w:rsidRPr="004608E4">
        <w:rPr>
          <w:noProof/>
        </w:rPr>
        <w:t xml:space="preserve"> </w:t>
      </w:r>
      <w:r w:rsidR="004608E4">
        <w:rPr>
          <w:noProof/>
        </w:rPr>
        <w:t xml:space="preserve">equations as shown in Figure </w:t>
      </w:r>
      <w:r w:rsidR="00725C03">
        <w:rPr>
          <w:noProof/>
        </w:rPr>
        <w:t>1</w:t>
      </w:r>
      <w:r w:rsidR="004608E4">
        <w:rPr>
          <w:noProof/>
        </w:rPr>
        <w:t>, while WF proposed equation A-1 from TR 38.901</w:t>
      </w:r>
      <w:r w:rsidR="00F76F94">
        <w:rPr>
          <w:noProof/>
        </w:rPr>
        <w:t xml:space="preserve"> shown in Figure </w:t>
      </w:r>
      <w:r w:rsidR="00725C03">
        <w:rPr>
          <w:noProof/>
        </w:rPr>
        <w:t>2</w:t>
      </w:r>
      <w:r w:rsidR="004608E4">
        <w:rPr>
          <w:noProof/>
        </w:rPr>
        <w:t xml:space="preserve">. Due to the different definitions of AS, the channel models obtained via angle scaling </w:t>
      </w:r>
      <w:r w:rsidR="00B42B70">
        <w:rPr>
          <w:noProof/>
        </w:rPr>
        <w:t>will be</w:t>
      </w:r>
      <w:r w:rsidR="004608E4">
        <w:rPr>
          <w:noProof/>
        </w:rPr>
        <w:t xml:space="preserve"> different.</w:t>
      </w:r>
    </w:p>
    <w:p w14:paraId="16352980" w14:textId="3FED43FB" w:rsidR="00B42B70" w:rsidRDefault="00B42B70" w:rsidP="00B42B70">
      <w:pPr>
        <w:jc w:val="both"/>
        <w:rPr>
          <w:b/>
          <w:bCs/>
        </w:rPr>
      </w:pPr>
      <w:r w:rsidRPr="006F3AAE">
        <w:rPr>
          <w:b/>
          <w:bCs/>
        </w:rPr>
        <w:t>Observation #</w:t>
      </w:r>
      <w:r w:rsidR="00A64E72">
        <w:rPr>
          <w:b/>
          <w:bCs/>
        </w:rPr>
        <w:t>4</w:t>
      </w:r>
      <w:r w:rsidRPr="006F3AAE">
        <w:rPr>
          <w:b/>
          <w:bCs/>
        </w:rPr>
        <w:t>:</w:t>
      </w:r>
      <w:r>
        <w:rPr>
          <w:b/>
          <w:bCs/>
        </w:rPr>
        <w:t xml:space="preserve"> Angle scaling procedure proposed/agreed in WF differs from what TR 38.827 applies. The resulting scaled channel models therefore differ as well.</w:t>
      </w:r>
    </w:p>
    <w:p w14:paraId="549CB454" w14:textId="5B3B5D59" w:rsidR="009770AE" w:rsidRDefault="009770AE" w:rsidP="009770AE">
      <w:pPr>
        <w:ind w:left="360"/>
        <w:jc w:val="center"/>
      </w:pPr>
      <w:r>
        <w:rPr>
          <w:noProof/>
        </w:rPr>
        <w:lastRenderedPageBreak/>
        <w:drawing>
          <wp:inline distT="0" distB="0" distL="0" distR="0" wp14:anchorId="16790287" wp14:editId="195B6B15">
            <wp:extent cx="3844315" cy="1970067"/>
            <wp:effectExtent l="19050" t="19050" r="22860" b="1143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55039" cy="1975563"/>
                    </a:xfrm>
                    <a:prstGeom prst="rect">
                      <a:avLst/>
                    </a:prstGeom>
                    <a:noFill/>
                    <a:ln w="12700" cmpd="sng">
                      <a:solidFill>
                        <a:srgbClr val="000000"/>
                      </a:solidFill>
                      <a:miter lim="800000"/>
                      <a:headEnd/>
                      <a:tailEnd/>
                    </a:ln>
                    <a:effectLst/>
                  </pic:spPr>
                </pic:pic>
              </a:graphicData>
            </a:graphic>
          </wp:inline>
        </w:drawing>
      </w:r>
    </w:p>
    <w:p w14:paraId="1ABEEDAF" w14:textId="0C55BEAA" w:rsidR="009770AE" w:rsidRPr="00273F74" w:rsidRDefault="009770AE" w:rsidP="009770AE">
      <w:pPr>
        <w:pStyle w:val="Caption"/>
        <w:jc w:val="center"/>
        <w:rPr>
          <w:b/>
          <w:bCs/>
          <w:i w:val="0"/>
          <w:iCs w:val="0"/>
          <w:color w:val="auto"/>
          <w:sz w:val="20"/>
          <w:szCs w:val="20"/>
        </w:rPr>
      </w:pPr>
      <w:r w:rsidRPr="00273F74">
        <w:rPr>
          <w:b/>
          <w:bCs/>
          <w:i w:val="0"/>
          <w:iCs w:val="0"/>
          <w:color w:val="auto"/>
          <w:sz w:val="20"/>
          <w:szCs w:val="20"/>
        </w:rPr>
        <w:t xml:space="preserve">Figure </w:t>
      </w:r>
      <w:r w:rsidR="00725C03" w:rsidRPr="00273F74">
        <w:rPr>
          <w:b/>
          <w:bCs/>
          <w:i w:val="0"/>
          <w:iCs w:val="0"/>
          <w:color w:val="auto"/>
          <w:sz w:val="20"/>
          <w:szCs w:val="20"/>
        </w:rPr>
        <w:t>1</w:t>
      </w:r>
      <w:r w:rsidRPr="00273F74">
        <w:rPr>
          <w:b/>
          <w:bCs/>
          <w:i w:val="0"/>
          <w:iCs w:val="0"/>
          <w:color w:val="auto"/>
          <w:sz w:val="20"/>
          <w:szCs w:val="20"/>
        </w:rPr>
        <w:t>: AS definition applied in TR 38.827</w:t>
      </w:r>
    </w:p>
    <w:p w14:paraId="29B10D05" w14:textId="555FCE42" w:rsidR="009770AE" w:rsidRDefault="009770AE" w:rsidP="009770AE">
      <w:pPr>
        <w:jc w:val="center"/>
      </w:pPr>
      <w:r>
        <w:rPr>
          <w:noProof/>
        </w:rPr>
        <w:drawing>
          <wp:inline distT="0" distB="0" distL="0" distR="0" wp14:anchorId="3B62B3E9" wp14:editId="5227A132">
            <wp:extent cx="3960495" cy="1193165"/>
            <wp:effectExtent l="19050" t="19050" r="20955" b="260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960495" cy="1193165"/>
                    </a:xfrm>
                    <a:prstGeom prst="rect">
                      <a:avLst/>
                    </a:prstGeom>
                    <a:noFill/>
                    <a:ln w="12700" cmpd="sng">
                      <a:solidFill>
                        <a:srgbClr val="000000"/>
                      </a:solidFill>
                      <a:miter lim="800000"/>
                      <a:headEnd/>
                      <a:tailEnd/>
                    </a:ln>
                    <a:effectLst/>
                  </pic:spPr>
                </pic:pic>
              </a:graphicData>
            </a:graphic>
          </wp:inline>
        </w:drawing>
      </w:r>
    </w:p>
    <w:p w14:paraId="084D465F" w14:textId="5080485D" w:rsidR="009770AE" w:rsidRPr="00273F74" w:rsidRDefault="009770AE" w:rsidP="009770AE">
      <w:pPr>
        <w:jc w:val="center"/>
      </w:pPr>
      <w:r w:rsidRPr="00273F74">
        <w:rPr>
          <w:b/>
          <w:bCs/>
        </w:rPr>
        <w:t xml:space="preserve">Figure </w:t>
      </w:r>
      <w:r w:rsidR="00725C03" w:rsidRPr="00273F74">
        <w:rPr>
          <w:b/>
          <w:bCs/>
        </w:rPr>
        <w:t>2</w:t>
      </w:r>
      <w:r w:rsidRPr="00273F74">
        <w:rPr>
          <w:b/>
          <w:bCs/>
        </w:rPr>
        <w:t>: AS definition proposed in WF</w:t>
      </w:r>
      <w:r w:rsidR="00A64E72" w:rsidRPr="00273F74">
        <w:rPr>
          <w:b/>
          <w:bCs/>
        </w:rPr>
        <w:t xml:space="preserve"> [2]</w:t>
      </w:r>
      <w:r w:rsidRPr="00273F74">
        <w:rPr>
          <w:b/>
          <w:bCs/>
        </w:rPr>
        <w:t>.</w:t>
      </w:r>
    </w:p>
    <w:p w14:paraId="533558FB" w14:textId="77777777" w:rsidR="009770AE" w:rsidRDefault="009770AE" w:rsidP="00B42B70">
      <w:pPr>
        <w:jc w:val="both"/>
      </w:pPr>
    </w:p>
    <w:p w14:paraId="2DA58778" w14:textId="78997C34" w:rsidR="00F76F94" w:rsidRDefault="009770AE" w:rsidP="00B42B70">
      <w:pPr>
        <w:jc w:val="both"/>
      </w:pPr>
      <w:r>
        <w:t>Another observation is that t</w:t>
      </w:r>
      <w:r w:rsidR="00F76F94">
        <w:t xml:space="preserve">he AS scaling procedure agreed/proposed in WF </w:t>
      </w:r>
      <w:r w:rsidR="00A64E72">
        <w:t xml:space="preserve">[2] </w:t>
      </w:r>
      <w:r w:rsidR="00F76F94">
        <w:t xml:space="preserve">approximately </w:t>
      </w:r>
      <w:r w:rsidR="00951D50">
        <w:t>achieves</w:t>
      </w:r>
      <w:r w:rsidR="00F76F94">
        <w:t xml:space="preserve"> the desired AS. This is due to the approximative nature of the AS definition itself. In Table </w:t>
      </w:r>
      <w:r w:rsidR="002266D7">
        <w:t>1</w:t>
      </w:r>
      <w:r w:rsidR="00F76F94">
        <w:t>, we list the original AS (</w:t>
      </w:r>
      <w:proofErr w:type="spellStart"/>
      <w:r w:rsidR="00F76F94">
        <w:t>AS</w:t>
      </w:r>
      <w:r w:rsidR="00F76F94">
        <w:rPr>
          <w:vertAlign w:val="subscript"/>
        </w:rPr>
        <w:t>model</w:t>
      </w:r>
      <w:proofErr w:type="spellEnd"/>
      <w:r w:rsidR="00F76F94">
        <w:t>), the target AS (</w:t>
      </w:r>
      <w:proofErr w:type="spellStart"/>
      <w:r w:rsidR="00F76F94">
        <w:t>AS</w:t>
      </w:r>
      <w:r w:rsidR="00F76F94">
        <w:rPr>
          <w:vertAlign w:val="subscript"/>
        </w:rPr>
        <w:t>desired</w:t>
      </w:r>
      <w:proofErr w:type="spellEnd"/>
      <w:r w:rsidR="00F76F94">
        <w:t>), and the achieved AS (</w:t>
      </w:r>
      <w:proofErr w:type="spellStart"/>
      <w:r w:rsidR="00F76F94">
        <w:t>AS</w:t>
      </w:r>
      <w:r w:rsidR="00F76F94">
        <w:rPr>
          <w:vertAlign w:val="subscript"/>
        </w:rPr>
        <w:t>achieved</w:t>
      </w:r>
      <w:proofErr w:type="spellEnd"/>
      <w:r w:rsidR="00F76F94">
        <w:t xml:space="preserve">) to analyse the scaling from CDL-C model </w:t>
      </w:r>
      <w:r w:rsidR="007D7AC1">
        <w:t>901</w:t>
      </w:r>
      <w:r w:rsidR="00F76F94">
        <w:t xml:space="preserve"> to A2.</w:t>
      </w:r>
      <w:r w:rsidR="00953F5E">
        <w:t xml:space="preserve"> Note that we applied here the unquantized angles of A2</w:t>
      </w:r>
      <w:r w:rsidR="00951D50">
        <w:t xml:space="preserve"> for</w:t>
      </w:r>
      <w:r w:rsidR="00723DA0">
        <w:t xml:space="preserve"> the</w:t>
      </w:r>
      <w:r w:rsidR="00951D50">
        <w:t xml:space="preserve"> </w:t>
      </w:r>
      <w:r w:rsidR="00723DA0">
        <w:t>comparison</w:t>
      </w:r>
      <w:r w:rsidR="00953F5E">
        <w:t>.</w:t>
      </w:r>
    </w:p>
    <w:p w14:paraId="60B1C141" w14:textId="6464F1FF" w:rsidR="009770AE" w:rsidRDefault="00953F5E" w:rsidP="00B42B70">
      <w:pPr>
        <w:jc w:val="both"/>
      </w:pPr>
      <w:r>
        <w:rPr>
          <w:b/>
          <w:bCs/>
        </w:rPr>
        <w:t>Observation #</w:t>
      </w:r>
      <w:r w:rsidR="00A64E72">
        <w:rPr>
          <w:b/>
          <w:bCs/>
        </w:rPr>
        <w:t>5</w:t>
      </w:r>
      <w:r>
        <w:rPr>
          <w:b/>
          <w:bCs/>
        </w:rPr>
        <w:t>: Angle scaling procedure proposed/agreed in WF is approximative. It approximately (but not exactly) achieves the desired AS.</w:t>
      </w:r>
    </w:p>
    <w:p w14:paraId="68FD32F4" w14:textId="5448BAEA" w:rsidR="002266D7" w:rsidRDefault="002266D7" w:rsidP="006F3AAE">
      <w:pPr>
        <w:pStyle w:val="TH"/>
      </w:pPr>
      <w:r>
        <w:rPr>
          <w:rFonts w:ascii="Times New Roman" w:hAnsi="Times New Roman"/>
        </w:rPr>
        <w:t>Table 1</w:t>
      </w:r>
      <w:r>
        <w:rPr>
          <w:rFonts w:ascii="Times New Roman" w:hAnsi="Times New Roman"/>
          <w:lang w:eastAsia="zh-CN"/>
        </w:rPr>
        <w:t>:</w:t>
      </w:r>
      <w:r>
        <w:rPr>
          <w:rFonts w:ascii="Times New Roman" w:hAnsi="Times New Roman"/>
        </w:rPr>
        <w:t xml:space="preserve"> AS scaling from </w:t>
      </w:r>
      <w:r w:rsidR="007D7AC1">
        <w:rPr>
          <w:rFonts w:ascii="Times New Roman" w:hAnsi="Times New Roman"/>
        </w:rPr>
        <w:t>901</w:t>
      </w:r>
      <w:r>
        <w:rPr>
          <w:rFonts w:ascii="Times New Roman" w:hAnsi="Times New Roman"/>
        </w:rPr>
        <w:t xml:space="preserve"> to A2</w:t>
      </w:r>
    </w:p>
    <w:tbl>
      <w:tblPr>
        <w:tblStyle w:val="TableGrid"/>
        <w:tblW w:w="0" w:type="auto"/>
        <w:jc w:val="center"/>
        <w:tblLook w:val="04A0" w:firstRow="1" w:lastRow="0" w:firstColumn="1" w:lastColumn="0" w:noHBand="0" w:noVBand="1"/>
      </w:tblPr>
      <w:tblGrid>
        <w:gridCol w:w="1983"/>
        <w:gridCol w:w="1983"/>
        <w:gridCol w:w="1983"/>
        <w:gridCol w:w="1984"/>
      </w:tblGrid>
      <w:tr w:rsidR="00F76F94" w14:paraId="0A626D78" w14:textId="77777777" w:rsidTr="006F3AAE">
        <w:trPr>
          <w:trHeight w:val="253"/>
          <w:jc w:val="center"/>
        </w:trPr>
        <w:tc>
          <w:tcPr>
            <w:tcW w:w="1983" w:type="dxa"/>
          </w:tcPr>
          <w:p w14:paraId="74FE5984" w14:textId="77777777" w:rsidR="00F76F94" w:rsidRDefault="00F76F94" w:rsidP="00B42B70">
            <w:pPr>
              <w:jc w:val="both"/>
            </w:pPr>
          </w:p>
        </w:tc>
        <w:tc>
          <w:tcPr>
            <w:tcW w:w="1983" w:type="dxa"/>
          </w:tcPr>
          <w:p w14:paraId="5CBD01E1" w14:textId="2AA336A5" w:rsidR="00F76F94" w:rsidRDefault="00F76F94" w:rsidP="00B42B70">
            <w:pPr>
              <w:jc w:val="both"/>
            </w:pPr>
            <w:proofErr w:type="spellStart"/>
            <w:r>
              <w:t>AS</w:t>
            </w:r>
            <w:r>
              <w:rPr>
                <w:vertAlign w:val="subscript"/>
              </w:rPr>
              <w:t>model</w:t>
            </w:r>
            <w:proofErr w:type="spellEnd"/>
          </w:p>
        </w:tc>
        <w:tc>
          <w:tcPr>
            <w:tcW w:w="1983" w:type="dxa"/>
          </w:tcPr>
          <w:p w14:paraId="59FE085A" w14:textId="7BAA611B" w:rsidR="00F76F94" w:rsidRDefault="00F76F94" w:rsidP="00B42B70">
            <w:pPr>
              <w:jc w:val="both"/>
            </w:pPr>
            <w:proofErr w:type="spellStart"/>
            <w:r>
              <w:t>AS</w:t>
            </w:r>
            <w:r>
              <w:rPr>
                <w:vertAlign w:val="subscript"/>
              </w:rPr>
              <w:t>desired</w:t>
            </w:r>
            <w:proofErr w:type="spellEnd"/>
          </w:p>
        </w:tc>
        <w:tc>
          <w:tcPr>
            <w:tcW w:w="1984" w:type="dxa"/>
          </w:tcPr>
          <w:p w14:paraId="019348F4" w14:textId="018AAC38" w:rsidR="00F76F94" w:rsidRDefault="00F76F94" w:rsidP="00B42B70">
            <w:pPr>
              <w:jc w:val="both"/>
            </w:pPr>
            <w:proofErr w:type="spellStart"/>
            <w:r>
              <w:t>AS</w:t>
            </w:r>
            <w:r>
              <w:rPr>
                <w:vertAlign w:val="subscript"/>
              </w:rPr>
              <w:t>achieved</w:t>
            </w:r>
            <w:proofErr w:type="spellEnd"/>
          </w:p>
        </w:tc>
      </w:tr>
      <w:tr w:rsidR="00F76F94" w14:paraId="53207F0E" w14:textId="77777777" w:rsidTr="006F3AAE">
        <w:trPr>
          <w:trHeight w:val="308"/>
          <w:jc w:val="center"/>
        </w:trPr>
        <w:tc>
          <w:tcPr>
            <w:tcW w:w="1983" w:type="dxa"/>
          </w:tcPr>
          <w:p w14:paraId="7D0E4A3D" w14:textId="1443A617" w:rsidR="00F76F94" w:rsidRDefault="00F76F94" w:rsidP="00B42B70">
            <w:pPr>
              <w:jc w:val="both"/>
            </w:pPr>
            <w:r>
              <w:t>ASD</w:t>
            </w:r>
          </w:p>
        </w:tc>
        <w:tc>
          <w:tcPr>
            <w:tcW w:w="1983" w:type="dxa"/>
          </w:tcPr>
          <w:p w14:paraId="284313F7" w14:textId="72B544B7" w:rsidR="00F76F94" w:rsidRDefault="00F76F94" w:rsidP="00B42B70">
            <w:pPr>
              <w:jc w:val="both"/>
            </w:pPr>
            <w:r>
              <w:t>37.4036</w:t>
            </w:r>
          </w:p>
        </w:tc>
        <w:tc>
          <w:tcPr>
            <w:tcW w:w="1983" w:type="dxa"/>
          </w:tcPr>
          <w:p w14:paraId="3061A819" w14:textId="17407057" w:rsidR="00F76F94" w:rsidRDefault="00F76F94" w:rsidP="00B42B70">
            <w:pPr>
              <w:jc w:val="both"/>
            </w:pPr>
            <w:r>
              <w:t>25.7620</w:t>
            </w:r>
          </w:p>
        </w:tc>
        <w:tc>
          <w:tcPr>
            <w:tcW w:w="1984" w:type="dxa"/>
          </w:tcPr>
          <w:p w14:paraId="2D7A97DB" w14:textId="5CB18207" w:rsidR="00F76F94" w:rsidRDefault="002266D7" w:rsidP="00B42B70">
            <w:pPr>
              <w:jc w:val="both"/>
            </w:pPr>
            <w:r>
              <w:t>26.4161</w:t>
            </w:r>
          </w:p>
        </w:tc>
      </w:tr>
      <w:tr w:rsidR="00F76F94" w14:paraId="3D59AC9B" w14:textId="77777777" w:rsidTr="006F3AAE">
        <w:trPr>
          <w:trHeight w:val="308"/>
          <w:jc w:val="center"/>
        </w:trPr>
        <w:tc>
          <w:tcPr>
            <w:tcW w:w="1983" w:type="dxa"/>
          </w:tcPr>
          <w:p w14:paraId="20B71567" w14:textId="6740A597" w:rsidR="00F76F94" w:rsidRDefault="00F76F94" w:rsidP="00B42B70">
            <w:pPr>
              <w:jc w:val="both"/>
            </w:pPr>
            <w:r>
              <w:t>ASA</w:t>
            </w:r>
          </w:p>
        </w:tc>
        <w:tc>
          <w:tcPr>
            <w:tcW w:w="1983" w:type="dxa"/>
          </w:tcPr>
          <w:p w14:paraId="2ABCD7AD" w14:textId="0D87B3B2" w:rsidR="00F76F94" w:rsidRDefault="00F76F94" w:rsidP="00B42B70">
            <w:pPr>
              <w:jc w:val="both"/>
            </w:pPr>
            <w:r>
              <w:t>71.4536</w:t>
            </w:r>
          </w:p>
        </w:tc>
        <w:tc>
          <w:tcPr>
            <w:tcW w:w="1983" w:type="dxa"/>
          </w:tcPr>
          <w:p w14:paraId="29AAD7B9" w14:textId="6FB6FCD2" w:rsidR="00F76F94" w:rsidRDefault="00F76F94" w:rsidP="00B42B70">
            <w:pPr>
              <w:jc w:val="both"/>
            </w:pPr>
            <w:r>
              <w:t>74.1138</w:t>
            </w:r>
          </w:p>
        </w:tc>
        <w:tc>
          <w:tcPr>
            <w:tcW w:w="1984" w:type="dxa"/>
          </w:tcPr>
          <w:p w14:paraId="1A229FD0" w14:textId="4D3C624E" w:rsidR="00F76F94" w:rsidRDefault="002266D7" w:rsidP="00B42B70">
            <w:pPr>
              <w:jc w:val="both"/>
            </w:pPr>
            <w:r>
              <w:t>74.0806</w:t>
            </w:r>
          </w:p>
        </w:tc>
      </w:tr>
      <w:tr w:rsidR="00F76F94" w14:paraId="09754114" w14:textId="77777777" w:rsidTr="006F3AAE">
        <w:trPr>
          <w:trHeight w:val="308"/>
          <w:jc w:val="center"/>
        </w:trPr>
        <w:tc>
          <w:tcPr>
            <w:tcW w:w="1983" w:type="dxa"/>
          </w:tcPr>
          <w:p w14:paraId="343F7912" w14:textId="7CA0092D" w:rsidR="00F76F94" w:rsidRDefault="00F76F94" w:rsidP="00B42B70">
            <w:pPr>
              <w:jc w:val="both"/>
            </w:pPr>
            <w:r>
              <w:t>ZSD</w:t>
            </w:r>
          </w:p>
        </w:tc>
        <w:tc>
          <w:tcPr>
            <w:tcW w:w="1983" w:type="dxa"/>
          </w:tcPr>
          <w:p w14:paraId="02147B50" w14:textId="46E4A90C" w:rsidR="00F76F94" w:rsidRDefault="00F76F94" w:rsidP="00B42B70">
            <w:pPr>
              <w:jc w:val="both"/>
            </w:pPr>
            <w:r>
              <w:t>4.0665</w:t>
            </w:r>
          </w:p>
        </w:tc>
        <w:tc>
          <w:tcPr>
            <w:tcW w:w="1983" w:type="dxa"/>
          </w:tcPr>
          <w:p w14:paraId="66CB6262" w14:textId="39885DD8" w:rsidR="00F76F94" w:rsidRDefault="00F76F94" w:rsidP="00B42B70">
            <w:pPr>
              <w:jc w:val="both"/>
            </w:pPr>
            <w:r>
              <w:t>4.8978</w:t>
            </w:r>
          </w:p>
        </w:tc>
        <w:tc>
          <w:tcPr>
            <w:tcW w:w="1984" w:type="dxa"/>
          </w:tcPr>
          <w:p w14:paraId="238A3DE5" w14:textId="35EA10E4" w:rsidR="00F76F94" w:rsidRDefault="002266D7" w:rsidP="00B42B70">
            <w:pPr>
              <w:jc w:val="both"/>
            </w:pPr>
            <w:r>
              <w:t>4.8977</w:t>
            </w:r>
          </w:p>
        </w:tc>
      </w:tr>
      <w:tr w:rsidR="00F76F94" w14:paraId="61108114" w14:textId="77777777" w:rsidTr="006F3AAE">
        <w:trPr>
          <w:trHeight w:val="47"/>
          <w:jc w:val="center"/>
        </w:trPr>
        <w:tc>
          <w:tcPr>
            <w:tcW w:w="1983" w:type="dxa"/>
          </w:tcPr>
          <w:p w14:paraId="724E494B" w14:textId="2EA347AB" w:rsidR="00F76F94" w:rsidRDefault="00F76F94" w:rsidP="00B42B70">
            <w:pPr>
              <w:jc w:val="both"/>
            </w:pPr>
            <w:r>
              <w:t>ZSA</w:t>
            </w:r>
          </w:p>
        </w:tc>
        <w:tc>
          <w:tcPr>
            <w:tcW w:w="1983" w:type="dxa"/>
          </w:tcPr>
          <w:p w14:paraId="405EC8D1" w14:textId="659C2513" w:rsidR="00F76F94" w:rsidRDefault="00F76F94" w:rsidP="00B42B70">
            <w:pPr>
              <w:jc w:val="both"/>
            </w:pPr>
            <w:r>
              <w:t>10.4183</w:t>
            </w:r>
          </w:p>
        </w:tc>
        <w:tc>
          <w:tcPr>
            <w:tcW w:w="1983" w:type="dxa"/>
          </w:tcPr>
          <w:p w14:paraId="0F4ADC76" w14:textId="33C1BF65" w:rsidR="00F76F94" w:rsidRDefault="00F76F94" w:rsidP="00B42B70">
            <w:pPr>
              <w:jc w:val="both"/>
            </w:pPr>
            <w:r>
              <w:t>18.2050</w:t>
            </w:r>
          </w:p>
        </w:tc>
        <w:tc>
          <w:tcPr>
            <w:tcW w:w="1984" w:type="dxa"/>
          </w:tcPr>
          <w:p w14:paraId="45F848E0" w14:textId="59E763F7" w:rsidR="00F76F94" w:rsidRDefault="002266D7" w:rsidP="00B42B70">
            <w:pPr>
              <w:jc w:val="both"/>
            </w:pPr>
            <w:r>
              <w:t>18.1818</w:t>
            </w:r>
          </w:p>
        </w:tc>
      </w:tr>
    </w:tbl>
    <w:p w14:paraId="44C4C981" w14:textId="77777777" w:rsidR="00F76F94" w:rsidRPr="006F3AAE" w:rsidRDefault="00F76F94" w:rsidP="00B42B70">
      <w:pPr>
        <w:jc w:val="both"/>
      </w:pPr>
    </w:p>
    <w:p w14:paraId="29B54971" w14:textId="1293B446" w:rsidR="00BF2E3C" w:rsidRDefault="00BF2E3C" w:rsidP="00B42B70">
      <w:pPr>
        <w:jc w:val="both"/>
      </w:pPr>
      <w:r>
        <w:t xml:space="preserve">One more observation about the AS scaling procedure is that it is affected by how angle wrapping to keep angles between -180 and +180 degrees is applied. This holds especially for AOA where the AS is so large that angle wrapping has effect. Furthermore, </w:t>
      </w:r>
      <w:r w:rsidR="001B4BA5">
        <w:t>any</w:t>
      </w:r>
      <w:r>
        <w:t xml:space="preserve"> method for angle wrapping is not specified in the currently agreed equation</w:t>
      </w:r>
      <w:r w:rsidR="00F40B84">
        <w:t>:</w:t>
      </w:r>
    </w:p>
    <w:p w14:paraId="497DEB20" w14:textId="3BBF7694" w:rsidR="007520FB" w:rsidRDefault="007520FB" w:rsidP="006F3AAE">
      <w:pPr>
        <w:jc w:val="center"/>
      </w:pPr>
      <w:r>
        <w:rPr>
          <w:noProof/>
        </w:rPr>
        <w:drawing>
          <wp:inline distT="0" distB="0" distL="0" distR="0" wp14:anchorId="1F085AB6" wp14:editId="4FC102AF">
            <wp:extent cx="3609534" cy="273133"/>
            <wp:effectExtent l="0" t="0" r="0" b="0"/>
            <wp:docPr id="116083627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0836270" name="Picture 1"/>
                    <pic:cNvPicPr>
                      <a:picLocks noChangeAspect="1"/>
                    </pic:cNvPicPr>
                  </pic:nvPicPr>
                  <pic:blipFill>
                    <a:blip r:embed="rId8"/>
                    <a:stretch>
                      <a:fillRect/>
                    </a:stretch>
                  </pic:blipFill>
                  <pic:spPr>
                    <a:xfrm>
                      <a:off x="0" y="0"/>
                      <a:ext cx="3625794" cy="274363"/>
                    </a:xfrm>
                    <a:prstGeom prst="rect">
                      <a:avLst/>
                    </a:prstGeom>
                  </pic:spPr>
                </pic:pic>
              </a:graphicData>
            </a:graphic>
          </wp:inline>
        </w:drawing>
      </w:r>
      <w:r>
        <w:t>.</w:t>
      </w:r>
    </w:p>
    <w:p w14:paraId="38E155DE" w14:textId="0FA4B827" w:rsidR="00BF2E3C" w:rsidRDefault="00BF2E3C" w:rsidP="00B42B70">
      <w:pPr>
        <w:jc w:val="both"/>
        <w:rPr>
          <w:b/>
          <w:bCs/>
        </w:rPr>
      </w:pPr>
      <w:r w:rsidRPr="006F3AAE">
        <w:rPr>
          <w:b/>
          <w:bCs/>
        </w:rPr>
        <w:t>Observation #</w:t>
      </w:r>
      <w:r w:rsidR="00A64E72">
        <w:rPr>
          <w:b/>
          <w:bCs/>
        </w:rPr>
        <w:t>6</w:t>
      </w:r>
      <w:r w:rsidRPr="00BF2E3C">
        <w:rPr>
          <w:b/>
          <w:bCs/>
        </w:rPr>
        <w:t>:</w:t>
      </w:r>
      <w:r>
        <w:rPr>
          <w:b/>
          <w:bCs/>
        </w:rPr>
        <w:t xml:space="preserve"> The</w:t>
      </w:r>
      <w:r w:rsidRPr="00BF2E3C">
        <w:rPr>
          <w:b/>
          <w:bCs/>
        </w:rPr>
        <w:t xml:space="preserve"> </w:t>
      </w:r>
      <w:r>
        <w:rPr>
          <w:b/>
          <w:bCs/>
        </w:rPr>
        <w:t>CDL angle</w:t>
      </w:r>
      <w:r w:rsidRPr="00BF2E3C">
        <w:rPr>
          <w:b/>
          <w:bCs/>
        </w:rPr>
        <w:t xml:space="preserve"> scaling result is affected by how angles are wrapped (or not wrapped) to stay between </w:t>
      </w:r>
      <w:r w:rsidRPr="006F3AAE">
        <w:rPr>
          <w:b/>
          <w:bCs/>
        </w:rPr>
        <w:t>-180 and +180. Wrapping rules are not specified in the currently agreed equations.</w:t>
      </w:r>
    </w:p>
    <w:p w14:paraId="103E5F7B" w14:textId="681AED13" w:rsidR="00005294" w:rsidRDefault="00005294" w:rsidP="00B42B70">
      <w:pPr>
        <w:jc w:val="both"/>
      </w:pPr>
      <w:r>
        <w:t xml:space="preserve">As a side note, we would like to point out that for large angular spreads, when the clusters </w:t>
      </w:r>
      <w:proofErr w:type="gramStart"/>
      <w:r>
        <w:t>are located in</w:t>
      </w:r>
      <w:proofErr w:type="gramEnd"/>
      <w:r>
        <w:t xml:space="preserve"> all physical directions </w:t>
      </w:r>
      <w:r w:rsidRPr="00005294">
        <w:t xml:space="preserve">between </w:t>
      </w:r>
      <w:r w:rsidRPr="006F3AAE">
        <w:t>-180 and +180</w:t>
      </w:r>
      <w:r>
        <w:t xml:space="preserve">, the definition of mean angle becomes less meaningful. Furthermore, angle scaling itself becomes ambiguous, and the AS after scaling might </w:t>
      </w:r>
      <w:proofErr w:type="gramStart"/>
      <w:r>
        <w:t>actually move</w:t>
      </w:r>
      <w:proofErr w:type="gramEnd"/>
      <w:r>
        <w:t xml:space="preserve"> into </w:t>
      </w:r>
      <w:r w:rsidR="00936821">
        <w:t>undesired</w:t>
      </w:r>
      <w:r>
        <w:t xml:space="preserve"> direction due to</w:t>
      </w:r>
      <w:r w:rsidR="00CD668B">
        <w:t xml:space="preserve"> angle</w:t>
      </w:r>
      <w:r>
        <w:t xml:space="preserve"> wrapping.</w:t>
      </w:r>
    </w:p>
    <w:p w14:paraId="3A7FA990" w14:textId="36F97F59" w:rsidR="007520FB" w:rsidRDefault="00F40B84" w:rsidP="00B42B70">
      <w:pPr>
        <w:jc w:val="both"/>
        <w:rPr>
          <w:b/>
          <w:bCs/>
        </w:rPr>
      </w:pPr>
      <w:r>
        <w:lastRenderedPageBreak/>
        <w:t xml:space="preserve">We propose to explicitly specify how to apply wrapping to avoid ambiguity and different interpretations. Furthermore, we propose to apply the scaling not to the ray-angles, but to the cluster angles that are tabulated. This is because </w:t>
      </w:r>
      <w:r w:rsidR="00550BA9">
        <w:t>when</w:t>
      </w:r>
      <w:r>
        <w:t xml:space="preserve"> scaling/wrapping is applied per ray, the rays of one cluster may start deviating from each other.</w:t>
      </w:r>
    </w:p>
    <w:p w14:paraId="16B921BB" w14:textId="3D3974F4" w:rsidR="00F76F94" w:rsidRDefault="00BF2E3C" w:rsidP="00B42B70">
      <w:pPr>
        <w:jc w:val="both"/>
        <w:rPr>
          <w:b/>
          <w:bCs/>
        </w:rPr>
      </w:pPr>
      <w:r>
        <w:rPr>
          <w:b/>
          <w:bCs/>
        </w:rPr>
        <w:t>Proposal #</w:t>
      </w:r>
      <w:r w:rsidR="00A64E72">
        <w:rPr>
          <w:b/>
          <w:bCs/>
        </w:rPr>
        <w:t>5</w:t>
      </w:r>
      <w:r>
        <w:rPr>
          <w:b/>
          <w:bCs/>
        </w:rPr>
        <w:t>: For CDL angle scaling, we propose to explicitly specify angle wrapping rules. Furthermore, we propose to apply scaling to the cluster-angles instead of the ray-angles</w:t>
      </w:r>
      <w:r w:rsidR="0015538E">
        <w:rPr>
          <w:b/>
          <w:bCs/>
        </w:rPr>
        <w:t xml:space="preserve"> as shown in equations (1)</w:t>
      </w:r>
      <w:r w:rsidR="007A2BDB">
        <w:rPr>
          <w:b/>
          <w:bCs/>
        </w:rPr>
        <w:t xml:space="preserve"> </w:t>
      </w:r>
      <w:r w:rsidR="0015538E">
        <w:rPr>
          <w:b/>
          <w:bCs/>
        </w:rPr>
        <w:t>and (2) below.</w:t>
      </w:r>
    </w:p>
    <w:p w14:paraId="1FFFA6D3" w14:textId="63114E06" w:rsidR="007520FB" w:rsidRPr="00F40B84" w:rsidRDefault="00000000" w:rsidP="006F3AAE">
      <w:pPr>
        <w:ind w:firstLine="720"/>
        <w:jc w:val="both"/>
        <w:rPr>
          <w:b/>
          <w:bCs/>
        </w:rPr>
      </w:pPr>
      <m:oMath>
        <m:sSub>
          <m:sSubPr>
            <m:ctrlPr>
              <w:rPr>
                <w:rFonts w:ascii="Cambria Math" w:hAnsi="Cambria Math"/>
                <w:b/>
                <w:bCs/>
                <w:i/>
              </w:rPr>
            </m:ctrlPr>
          </m:sSubPr>
          <m:e>
            <m:r>
              <m:rPr>
                <m:sty m:val="bi"/>
              </m:rPr>
              <w:rPr>
                <w:rFonts w:ascii="Cambria Math" w:hAnsi="Cambria Math"/>
              </w:rPr>
              <m:t>ϕ</m:t>
            </m:r>
          </m:e>
          <m:sub>
            <m:r>
              <m:rPr>
                <m:sty m:val="bi"/>
              </m:rPr>
              <w:rPr>
                <w:rFonts w:ascii="Cambria Math" w:hAnsi="Cambria Math"/>
              </w:rPr>
              <m:t>n,AOA,scaled</m:t>
            </m:r>
          </m:sub>
        </m:sSub>
        <m:r>
          <m:rPr>
            <m:sty m:val="bi"/>
          </m:rPr>
          <w:rPr>
            <w:rFonts w:ascii="Cambria Math" w:hAnsi="Cambria Math"/>
          </w:rPr>
          <m:t>=</m:t>
        </m:r>
        <m:r>
          <m:rPr>
            <m:sty m:val="p"/>
          </m:rPr>
          <w:rPr>
            <w:rFonts w:ascii="Cambria Math" w:hAnsi="Cambria Math"/>
          </w:rPr>
          <m:t>wrap</m:t>
        </m:r>
        <m:d>
          <m:dPr>
            <m:ctrlPr>
              <w:rPr>
                <w:rFonts w:ascii="Cambria Math" w:hAnsi="Cambria Math"/>
                <w:b/>
                <w:bCs/>
                <w:i/>
              </w:rPr>
            </m:ctrlPr>
          </m:dPr>
          <m:e>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AS</m:t>
                    </m:r>
                  </m:e>
                  <m:sub>
                    <m:r>
                      <m:rPr>
                        <m:sty m:val="bi"/>
                      </m:rPr>
                      <w:rPr>
                        <w:rFonts w:ascii="Cambria Math" w:hAnsi="Cambria Math"/>
                      </w:rPr>
                      <m:t>desired</m:t>
                    </m:r>
                  </m:sub>
                </m:sSub>
              </m:num>
              <m:den>
                <m:sSub>
                  <m:sSubPr>
                    <m:ctrlPr>
                      <w:rPr>
                        <w:rFonts w:ascii="Cambria Math" w:hAnsi="Cambria Math"/>
                        <w:b/>
                        <w:bCs/>
                        <w:i/>
                      </w:rPr>
                    </m:ctrlPr>
                  </m:sSubPr>
                  <m:e>
                    <m:r>
                      <m:rPr>
                        <m:sty m:val="bi"/>
                      </m:rPr>
                      <w:rPr>
                        <w:rFonts w:ascii="Cambria Math" w:hAnsi="Cambria Math"/>
                      </w:rPr>
                      <m:t>AS</m:t>
                    </m:r>
                  </m:e>
                  <m:sub>
                    <m:r>
                      <m:rPr>
                        <m:sty m:val="bi"/>
                      </m:rPr>
                      <w:rPr>
                        <w:rFonts w:ascii="Cambria Math" w:hAnsi="Cambria Math"/>
                      </w:rPr>
                      <m:t>model</m:t>
                    </m:r>
                  </m:sub>
                </m:sSub>
              </m:den>
            </m:f>
            <m:r>
              <m:rPr>
                <m:sty m:val="p"/>
              </m:rPr>
              <w:rPr>
                <w:rFonts w:ascii="Cambria Math" w:hAnsi="Cambria Math"/>
              </w:rPr>
              <m:t>∙wrap</m:t>
            </m:r>
            <m:d>
              <m:dPr>
                <m:ctrlPr>
                  <w:rPr>
                    <w:rFonts w:ascii="Cambria Math" w:hAnsi="Cambria Math"/>
                    <w:b/>
                    <w:bCs/>
                    <w:i/>
                  </w:rPr>
                </m:ctrlPr>
              </m:dPr>
              <m:e>
                <m:sSub>
                  <m:sSubPr>
                    <m:ctrlPr>
                      <w:rPr>
                        <w:rFonts w:ascii="Cambria Math" w:hAnsi="Cambria Math"/>
                        <w:b/>
                        <w:bCs/>
                        <w:i/>
                      </w:rPr>
                    </m:ctrlPr>
                  </m:sSubPr>
                  <m:e>
                    <m:r>
                      <m:rPr>
                        <m:sty m:val="bi"/>
                      </m:rPr>
                      <w:rPr>
                        <w:rFonts w:ascii="Cambria Math" w:hAnsi="Cambria Math"/>
                      </w:rPr>
                      <m:t>ϕ</m:t>
                    </m:r>
                  </m:e>
                  <m:sub>
                    <m:r>
                      <m:rPr>
                        <m:sty m:val="bi"/>
                      </m:rPr>
                      <w:rPr>
                        <w:rFonts w:ascii="Cambria Math" w:hAnsi="Cambria Math"/>
                      </w:rPr>
                      <m:t>n,AOA</m:t>
                    </m:r>
                  </m:sub>
                </m:sSub>
                <m:r>
                  <m:rPr>
                    <m:sty m:val="bi"/>
                  </m:rPr>
                  <w:rPr>
                    <w:rFonts w:ascii="Cambria Math" w:hAnsi="Cambria Math"/>
                  </w:rPr>
                  <m:t>-</m:t>
                </m:r>
                <m:sSub>
                  <m:sSubPr>
                    <m:ctrlPr>
                      <w:rPr>
                        <w:rFonts w:ascii="Cambria Math" w:hAnsi="Cambria Math"/>
                        <w:b/>
                        <w:bCs/>
                        <w:i/>
                      </w:rPr>
                    </m:ctrlPr>
                  </m:sSubPr>
                  <m:e>
                    <m:r>
                      <m:rPr>
                        <m:sty m:val="bi"/>
                      </m:rPr>
                      <w:rPr>
                        <w:rFonts w:ascii="Cambria Math" w:hAnsi="Cambria Math"/>
                      </w:rPr>
                      <m:t>μ</m:t>
                    </m:r>
                  </m:e>
                  <m:sub>
                    <m:r>
                      <m:rPr>
                        <m:sty m:val="bi"/>
                      </m:rPr>
                      <w:rPr>
                        <w:rFonts w:ascii="Cambria Math" w:hAnsi="Cambria Math"/>
                      </w:rPr>
                      <m:t>ϕ,model</m:t>
                    </m:r>
                  </m:sub>
                </m:sSub>
              </m:e>
            </m:d>
            <m:r>
              <m:rPr>
                <m:sty m:val="bi"/>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μ</m:t>
                </m:r>
              </m:e>
              <m:sub>
                <m:r>
                  <m:rPr>
                    <m:sty m:val="bi"/>
                  </m:rPr>
                  <w:rPr>
                    <w:rFonts w:ascii="Cambria Math" w:hAnsi="Cambria Math"/>
                  </w:rPr>
                  <m:t>ϕ,desired</m:t>
                </m:r>
              </m:sub>
            </m:sSub>
          </m:e>
        </m:d>
      </m:oMath>
      <w:r w:rsidR="0015538E" w:rsidRPr="006F3AAE">
        <w:tab/>
        <w:t>(1)</w:t>
      </w:r>
    </w:p>
    <w:p w14:paraId="20CCFF1C" w14:textId="4E587A7F" w:rsidR="00F40B84" w:rsidRPr="006F3AAE" w:rsidRDefault="00000000" w:rsidP="006F3AAE">
      <w:pPr>
        <w:ind w:firstLine="720"/>
        <w:jc w:val="both"/>
      </w:pPr>
      <m:oMath>
        <m:sSub>
          <m:sSubPr>
            <m:ctrlPr>
              <w:rPr>
                <w:rFonts w:ascii="Cambria Math" w:hAnsi="Cambria Math"/>
                <w:b/>
                <w:bCs/>
                <w:i/>
              </w:rPr>
            </m:ctrlPr>
          </m:sSubPr>
          <m:e>
            <m:r>
              <m:rPr>
                <m:sty m:val="bi"/>
              </m:rPr>
              <w:rPr>
                <w:rFonts w:ascii="Cambria Math" w:hAnsi="Cambria Math"/>
              </w:rPr>
              <m:t>C</m:t>
            </m:r>
          </m:e>
          <m:sub>
            <m:r>
              <m:rPr>
                <m:sty m:val="bi"/>
              </m:rPr>
              <w:rPr>
                <w:rFonts w:ascii="Cambria Math" w:hAnsi="Cambria Math"/>
              </w:rPr>
              <m:t>ASA,scaled</m:t>
            </m:r>
          </m:sub>
        </m:sSub>
        <m:r>
          <m:rPr>
            <m:sty m:val="bi"/>
          </m:rPr>
          <w:rPr>
            <w:rFonts w:ascii="Cambria Math" w:hAnsi="Cambria Math"/>
          </w:rPr>
          <m:t>=</m:t>
        </m:r>
        <m:f>
          <m:fPr>
            <m:ctrlPr>
              <w:rPr>
                <w:rFonts w:ascii="Cambria Math" w:hAnsi="Cambria Math"/>
                <w:b/>
                <w:bCs/>
                <w:i/>
              </w:rPr>
            </m:ctrlPr>
          </m:fPr>
          <m:num>
            <m:sSub>
              <m:sSubPr>
                <m:ctrlPr>
                  <w:rPr>
                    <w:rFonts w:ascii="Cambria Math" w:hAnsi="Cambria Math"/>
                    <w:b/>
                    <w:bCs/>
                    <w:i/>
                  </w:rPr>
                </m:ctrlPr>
              </m:sSubPr>
              <m:e>
                <m:r>
                  <m:rPr>
                    <m:sty m:val="bi"/>
                  </m:rPr>
                  <w:rPr>
                    <w:rFonts w:ascii="Cambria Math" w:hAnsi="Cambria Math"/>
                  </w:rPr>
                  <m:t>AS</m:t>
                </m:r>
              </m:e>
              <m:sub>
                <m:r>
                  <m:rPr>
                    <m:sty m:val="bi"/>
                  </m:rPr>
                  <w:rPr>
                    <w:rFonts w:ascii="Cambria Math" w:hAnsi="Cambria Math"/>
                  </w:rPr>
                  <m:t>desired</m:t>
                </m:r>
              </m:sub>
            </m:sSub>
          </m:num>
          <m:den>
            <m:sSub>
              <m:sSubPr>
                <m:ctrlPr>
                  <w:rPr>
                    <w:rFonts w:ascii="Cambria Math" w:hAnsi="Cambria Math"/>
                    <w:b/>
                    <w:bCs/>
                    <w:i/>
                  </w:rPr>
                </m:ctrlPr>
              </m:sSubPr>
              <m:e>
                <m:r>
                  <m:rPr>
                    <m:sty m:val="bi"/>
                  </m:rPr>
                  <w:rPr>
                    <w:rFonts w:ascii="Cambria Math" w:hAnsi="Cambria Math"/>
                  </w:rPr>
                  <m:t>AS</m:t>
                </m:r>
              </m:e>
              <m:sub>
                <m:r>
                  <m:rPr>
                    <m:sty m:val="bi"/>
                  </m:rPr>
                  <w:rPr>
                    <w:rFonts w:ascii="Cambria Math" w:hAnsi="Cambria Math"/>
                  </w:rPr>
                  <m:t>model</m:t>
                </m:r>
              </m:sub>
            </m:sSub>
          </m:den>
        </m:f>
        <m:r>
          <m:rPr>
            <m:sty m:val="p"/>
          </m:rPr>
          <w:rPr>
            <w:rFonts w:ascii="Cambria Math" w:hAnsi="Cambria Math"/>
          </w:rPr>
          <m:t>∙</m:t>
        </m:r>
        <m:sSub>
          <m:sSubPr>
            <m:ctrlPr>
              <w:rPr>
                <w:rFonts w:ascii="Cambria Math" w:hAnsi="Cambria Math"/>
                <w:b/>
                <w:bCs/>
                <w:i/>
                <w:sz w:val="24"/>
                <w:szCs w:val="24"/>
              </w:rPr>
            </m:ctrlPr>
          </m:sSubPr>
          <m:e>
            <m:r>
              <m:rPr>
                <m:sty m:val="bi"/>
              </m:rPr>
              <w:rPr>
                <w:rFonts w:ascii="Cambria Math" w:hAnsi="Cambria Math"/>
              </w:rPr>
              <m:t>C</m:t>
            </m:r>
          </m:e>
          <m:sub>
            <m:r>
              <m:rPr>
                <m:sty m:val="bi"/>
              </m:rPr>
              <w:rPr>
                <w:rFonts w:ascii="Cambria Math" w:hAnsi="Cambria Math"/>
              </w:rPr>
              <m:t>ASA,scaled</m:t>
            </m:r>
          </m:sub>
        </m:sSub>
      </m:oMath>
      <w:r w:rsidR="0015538E" w:rsidRPr="006F3AAE">
        <w:tab/>
      </w:r>
      <w:r w:rsidR="0015538E" w:rsidRPr="006F3AAE">
        <w:tab/>
      </w:r>
      <w:r w:rsidR="0015538E" w:rsidRPr="006F3AAE">
        <w:tab/>
      </w:r>
      <w:r w:rsidR="0015538E" w:rsidRPr="006F3AAE">
        <w:tab/>
      </w:r>
      <w:r w:rsidR="0015538E" w:rsidRPr="006F3AAE">
        <w:tab/>
      </w:r>
      <w:r w:rsidR="0015538E" w:rsidRPr="006F3AAE">
        <w:tab/>
        <w:t>(2)</w:t>
      </w:r>
    </w:p>
    <w:p w14:paraId="79E87265" w14:textId="0189B1EB" w:rsidR="00F40B84" w:rsidRDefault="007A2BDB" w:rsidP="00B42B70">
      <w:pPr>
        <w:jc w:val="both"/>
      </w:pPr>
      <w:r>
        <w:t xml:space="preserve">Here, function </w:t>
      </w:r>
      <w:r w:rsidRPr="006F3AAE">
        <w:rPr>
          <w:i/>
          <w:iCs/>
        </w:rPr>
        <w:t>y</w:t>
      </w:r>
      <w:r>
        <w:t xml:space="preserve"> = wrap(</w:t>
      </w:r>
      <w:r w:rsidRPr="006F3AAE">
        <w:rPr>
          <w:i/>
          <w:iCs/>
        </w:rPr>
        <w:t>x</w:t>
      </w:r>
      <w:r>
        <w:t xml:space="preserve">) </w:t>
      </w:r>
      <w:r w:rsidR="00927A32">
        <w:t>makes</w:t>
      </w:r>
      <w:r>
        <w:t xml:space="preserve"> </w:t>
      </w:r>
      <w:r w:rsidRPr="006F3AAE">
        <w:rPr>
          <w:i/>
          <w:iCs/>
        </w:rPr>
        <w:t>y</w:t>
      </w:r>
      <w:r>
        <w:t xml:space="preserve"> to fall between -180 and +180 </w:t>
      </w:r>
      <w:r w:rsidR="00927A32">
        <w:t xml:space="preserve">degrees </w:t>
      </w:r>
      <w:r>
        <w:t xml:space="preserve">so that </w:t>
      </w:r>
      <w:r w:rsidRPr="006F3AAE">
        <w:rPr>
          <w:i/>
          <w:iCs/>
        </w:rPr>
        <w:t xml:space="preserve">y </w:t>
      </w:r>
      <w:r>
        <w:t xml:space="preserve">= </w:t>
      </w:r>
      <w:r w:rsidR="0095352C">
        <w:t>(</w:t>
      </w:r>
      <w:r w:rsidR="0095352C" w:rsidRPr="006F3AAE">
        <w:rPr>
          <w:i/>
          <w:iCs/>
        </w:rPr>
        <w:t>x</w:t>
      </w:r>
      <w:r w:rsidR="0095352C">
        <w:t>+180) mod 360 - 180. Note</w:t>
      </w:r>
      <w:r w:rsidR="0015538E">
        <w:t xml:space="preserve"> that this is the scaling/wrapping rule we used to exactly obtain </w:t>
      </w:r>
      <w:r w:rsidR="001B7CA9">
        <w:t xml:space="preserve">a match with </w:t>
      </w:r>
      <w:r w:rsidR="0015538E">
        <w:t>the recently agreed A2 model.</w:t>
      </w:r>
    </w:p>
    <w:p w14:paraId="71D4F62E" w14:textId="77777777" w:rsidR="00EC501D" w:rsidRDefault="00EC501D" w:rsidP="006F0273">
      <w:pPr>
        <w:jc w:val="both"/>
        <w:rPr>
          <w:b/>
          <w:bCs/>
        </w:rPr>
      </w:pPr>
    </w:p>
    <w:p w14:paraId="18D35B95" w14:textId="3A31AA9E" w:rsidR="00EC501D" w:rsidRDefault="00EC501D" w:rsidP="00EC501D">
      <w:pPr>
        <w:jc w:val="both"/>
        <w:rPr>
          <w:lang w:eastAsia="zh-CN"/>
        </w:rPr>
      </w:pPr>
      <w:r>
        <w:rPr>
          <w:noProof/>
        </w:rPr>
        <mc:AlternateContent>
          <mc:Choice Requires="wps">
            <w:drawing>
              <wp:inline distT="0" distB="0" distL="0" distR="0" wp14:anchorId="6E6D2576" wp14:editId="364CC516">
                <wp:extent cx="6102350" cy="1031875"/>
                <wp:effectExtent l="9525" t="9525" r="12700" b="6350"/>
                <wp:docPr id="1450297496"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031875"/>
                        </a:xfrm>
                        <a:prstGeom prst="rect">
                          <a:avLst/>
                        </a:prstGeom>
                        <a:solidFill>
                          <a:srgbClr val="FFFFFF"/>
                        </a:solidFill>
                        <a:ln w="9525">
                          <a:solidFill>
                            <a:srgbClr val="000000"/>
                          </a:solidFill>
                          <a:miter lim="800000"/>
                          <a:headEnd/>
                          <a:tailEnd/>
                        </a:ln>
                      </wps:spPr>
                      <wps:txbx>
                        <w:txbxContent>
                          <w:p w14:paraId="61D116B9" w14:textId="7EF44F7E" w:rsidR="00EC501D" w:rsidRDefault="00EC501D" w:rsidP="00EC501D">
                            <w:pPr>
                              <w:rPr>
                                <w:rFonts w:eastAsia="SimSun"/>
                                <w:b/>
                                <w:u w:val="single"/>
                              </w:rPr>
                            </w:pPr>
                            <w:r w:rsidRPr="00EC501D">
                              <w:rPr>
                                <w:b/>
                                <w:u w:val="single"/>
                              </w:rPr>
                              <w:t>CDL Simplification</w:t>
                            </w:r>
                          </w:p>
                          <w:p w14:paraId="7232F35C" w14:textId="77777777" w:rsidR="00EC501D" w:rsidRPr="00EC501D" w:rsidRDefault="00EC501D" w:rsidP="00EC501D">
                            <w:pPr>
                              <w:spacing w:after="120"/>
                              <w:rPr>
                                <w:szCs w:val="24"/>
                                <w:lang w:eastAsia="zh-CN"/>
                              </w:rPr>
                            </w:pPr>
                            <w:r w:rsidRPr="00EC501D">
                              <w:rPr>
                                <w:szCs w:val="24"/>
                                <w:lang w:eastAsia="zh-CN"/>
                              </w:rPr>
                              <w:t>Proposals:</w:t>
                            </w:r>
                          </w:p>
                          <w:p w14:paraId="27AF0F0D" w14:textId="5E970A1D" w:rsidR="00EC501D" w:rsidRPr="00EC501D" w:rsidRDefault="00EC501D" w:rsidP="00EC501D">
                            <w:pPr>
                              <w:pStyle w:val="ListParagraph"/>
                              <w:numPr>
                                <w:ilvl w:val="0"/>
                                <w:numId w:val="55"/>
                              </w:numPr>
                              <w:spacing w:after="120"/>
                              <w:ind w:leftChars="0"/>
                              <w:rPr>
                                <w:szCs w:val="24"/>
                                <w:lang w:eastAsia="zh-CN"/>
                              </w:rPr>
                            </w:pPr>
                            <w:r w:rsidRPr="00EC501D">
                              <w:rPr>
                                <w:szCs w:val="24"/>
                                <w:lang w:eastAsia="zh-CN"/>
                              </w:rPr>
                              <w:t>Option 1 RAN4 to study if the CDL channel models can be simplified to smaller number of clusters.</w:t>
                            </w:r>
                          </w:p>
                          <w:p w14:paraId="136806A3" w14:textId="384059F6" w:rsidR="00EC501D" w:rsidRDefault="00EC501D" w:rsidP="00EC501D">
                            <w:pPr>
                              <w:pStyle w:val="ListParagraph"/>
                              <w:numPr>
                                <w:ilvl w:val="0"/>
                                <w:numId w:val="55"/>
                              </w:numPr>
                              <w:spacing w:after="120"/>
                              <w:ind w:leftChars="0"/>
                              <w:rPr>
                                <w:lang w:eastAsia="ja-JP"/>
                              </w:rPr>
                            </w:pPr>
                            <w:r w:rsidRPr="00EC501D">
                              <w:rPr>
                                <w:szCs w:val="24"/>
                                <w:lang w:eastAsia="zh-CN"/>
                              </w:rPr>
                              <w:t>Option 2: RAN4 to discuss whether the existing simplification procedure in 38.901 Annex B.2.1 is applicable to SCM, and if not how to extend the existing simplification methodology to reduce the number of channel taps for CDL channels based on 38.901.</w:t>
                            </w:r>
                          </w:p>
                        </w:txbxContent>
                      </wps:txbx>
                      <wps:bodyPr rot="0" vert="horz" wrap="square" lIns="91440" tIns="45720" rIns="91440" bIns="45720" anchor="t" anchorCtr="0" upright="1">
                        <a:spAutoFit/>
                      </wps:bodyPr>
                    </wps:wsp>
                  </a:graphicData>
                </a:graphic>
              </wp:inline>
            </w:drawing>
          </mc:Choice>
          <mc:Fallback>
            <w:pict>
              <v:shape w14:anchorId="6E6D2576" id="Text Box 10" o:spid="_x0000_s1029" type="#_x0000_t202" style="width:480.5pt;height:81.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">
                <v:textbox style="mso-fit-shape-to-text:t">
                  <w:txbxContent>
                    <w:p w14:paraId="61D116B9" w14:textId="7EF44F7E" w:rsidR="00EC501D" w:rsidRDefault="00EC501D" w:rsidP="00EC501D">
                      <w:pPr>
                        <w:rPr>
                          <w:rFonts w:eastAsia="SimSun"/>
                          <w:b/>
                          <w:u w:val="single"/>
                        </w:rPr>
                      </w:pPr>
                      <w:r w:rsidRPr="00EC501D">
                        <w:rPr>
                          <w:b/>
                          <w:u w:val="single"/>
                        </w:rPr>
                        <w:t>CDL Simplification</w:t>
                      </w:r>
                    </w:p>
                    <w:p w14:paraId="7232F35C" w14:textId="77777777" w:rsidR="00EC501D" w:rsidRPr="00EC501D" w:rsidRDefault="00EC501D" w:rsidP="00EC501D">
                      <w:pPr>
                        <w:spacing w:after="120"/>
                        <w:rPr>
                          <w:szCs w:val="24"/>
                          <w:lang w:eastAsia="zh-CN"/>
                        </w:rPr>
                      </w:pPr>
                      <w:r w:rsidRPr="00EC501D">
                        <w:rPr>
                          <w:szCs w:val="24"/>
                          <w:lang w:eastAsia="zh-CN"/>
                        </w:rPr>
                        <w:t>Proposals:</w:t>
                      </w:r>
                    </w:p>
                    <w:p w14:paraId="27AF0F0D" w14:textId="5E970A1D" w:rsidR="00EC501D" w:rsidRPr="00EC501D" w:rsidRDefault="00EC501D" w:rsidP="00EC501D">
                      <w:pPr>
                        <w:pStyle w:val="ListParagraph"/>
                        <w:numPr>
                          <w:ilvl w:val="0"/>
                          <w:numId w:val="55"/>
                        </w:numPr>
                        <w:spacing w:after="120"/>
                        <w:ind w:leftChars="0"/>
                        <w:rPr>
                          <w:szCs w:val="24"/>
                          <w:lang w:eastAsia="zh-CN"/>
                        </w:rPr>
                      </w:pPr>
                      <w:r w:rsidRPr="00EC501D">
                        <w:rPr>
                          <w:szCs w:val="24"/>
                          <w:lang w:eastAsia="zh-CN"/>
                        </w:rPr>
                        <w:t>Option 1 RAN4 to study if the CDL channel models can be simplified to smaller number of clusters.</w:t>
                      </w:r>
                    </w:p>
                    <w:p w14:paraId="136806A3" w14:textId="384059F6" w:rsidR="00EC501D" w:rsidRDefault="00EC501D" w:rsidP="00EC501D">
                      <w:pPr>
                        <w:pStyle w:val="ListParagraph"/>
                        <w:numPr>
                          <w:ilvl w:val="0"/>
                          <w:numId w:val="55"/>
                        </w:numPr>
                        <w:spacing w:after="120"/>
                        <w:ind w:leftChars="0"/>
                        <w:rPr>
                          <w:lang w:eastAsia="ja-JP"/>
                        </w:rPr>
                      </w:pPr>
                      <w:r w:rsidRPr="00EC501D">
                        <w:rPr>
                          <w:szCs w:val="24"/>
                          <w:lang w:eastAsia="zh-CN"/>
                        </w:rPr>
                        <w:t>Option 2: RAN4 to discuss whether the existing simplification procedure in 38.901 Annex B.2.1 is applicable to SCM, and if not how to extend the existing simplification methodology to reduce the number of channel taps for CDL channels based on 38.901.</w:t>
                      </w:r>
                    </w:p>
                  </w:txbxContent>
                </v:textbox>
                <w10:anchorlock/>
              </v:shape>
            </w:pict>
          </mc:Fallback>
        </mc:AlternateContent>
      </w:r>
    </w:p>
    <w:p w14:paraId="55B83F91" w14:textId="579A927D" w:rsidR="00DC581A" w:rsidRDefault="00DC581A" w:rsidP="00DC581A">
      <w:pPr>
        <w:jc w:val="both"/>
        <w:rPr>
          <w:b/>
          <w:bCs/>
        </w:rPr>
      </w:pPr>
      <w:r>
        <w:rPr>
          <w:rFonts w:eastAsiaTheme="minorEastAsia"/>
          <w:b/>
          <w:lang w:eastAsia="zh-TW"/>
        </w:rPr>
        <w:t>Proposal #</w:t>
      </w:r>
      <w:r w:rsidR="00A64E72">
        <w:rPr>
          <w:rFonts w:eastAsiaTheme="minorEastAsia"/>
          <w:b/>
          <w:lang w:eastAsia="zh-TW"/>
        </w:rPr>
        <w:t>6</w:t>
      </w:r>
      <w:r>
        <w:rPr>
          <w:rFonts w:eastAsiaTheme="minorEastAsia"/>
          <w:b/>
          <w:lang w:eastAsia="zh-TW"/>
        </w:rPr>
        <w:t xml:space="preserve">: </w:t>
      </w:r>
      <w:r>
        <w:rPr>
          <w:b/>
          <w:bCs/>
        </w:rPr>
        <w:t xml:space="preserve">We support CDL simplification procedure as depicted in Figure </w:t>
      </w:r>
      <w:r w:rsidR="00725C03">
        <w:rPr>
          <w:b/>
          <w:bCs/>
        </w:rPr>
        <w:t>3</w:t>
      </w:r>
      <w:r>
        <w:rPr>
          <w:b/>
          <w:bCs/>
        </w:rPr>
        <w:t>.</w:t>
      </w:r>
    </w:p>
    <w:p w14:paraId="777A1D63" w14:textId="77777777" w:rsidR="00DC581A" w:rsidRDefault="00DC581A" w:rsidP="00EC501D">
      <w:pPr>
        <w:jc w:val="both"/>
        <w:rPr>
          <w:lang w:eastAsia="zh-CN"/>
        </w:rPr>
      </w:pPr>
    </w:p>
    <w:p w14:paraId="2A36FD12" w14:textId="2C197619" w:rsidR="00DC581A" w:rsidRDefault="00DC581A" w:rsidP="00855501">
      <w:pPr>
        <w:jc w:val="center"/>
        <w:rPr>
          <w:lang w:eastAsia="zh-CN"/>
        </w:rPr>
      </w:pPr>
      <w:r>
        <w:rPr>
          <w:rFonts w:ascii="Calibri" w:hAnsi="Calibri"/>
          <w:noProof/>
        </w:rPr>
        <w:drawing>
          <wp:inline distT="0" distB="0" distL="0" distR="0" wp14:anchorId="12D42EB1" wp14:editId="0F3FF2B7">
            <wp:extent cx="4273200" cy="1926000"/>
            <wp:effectExtent l="0" t="0" r="0" b="0"/>
            <wp:docPr id="147223638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4273200" cy="1926000"/>
                    </a:xfrm>
                    <a:prstGeom prst="rect">
                      <a:avLst/>
                    </a:prstGeom>
                    <a:noFill/>
                    <a:ln>
                      <a:noFill/>
                    </a:ln>
                  </pic:spPr>
                </pic:pic>
              </a:graphicData>
            </a:graphic>
          </wp:inline>
        </w:drawing>
      </w:r>
    </w:p>
    <w:p w14:paraId="3CE8F5AA" w14:textId="7FA0A6BD" w:rsidR="00DC581A" w:rsidRPr="00273F74" w:rsidRDefault="00DC581A" w:rsidP="00DC581A">
      <w:pPr>
        <w:jc w:val="center"/>
      </w:pPr>
      <w:r w:rsidRPr="00273F74">
        <w:rPr>
          <w:b/>
          <w:bCs/>
        </w:rPr>
        <w:t xml:space="preserve">Figure </w:t>
      </w:r>
      <w:r w:rsidR="00725C03" w:rsidRPr="00273F74">
        <w:rPr>
          <w:b/>
          <w:bCs/>
        </w:rPr>
        <w:t>3</w:t>
      </w:r>
      <w:r w:rsidRPr="00273F74">
        <w:rPr>
          <w:b/>
          <w:bCs/>
        </w:rPr>
        <w:t>: Proposed angle scaling and cluster reduction procedure.</w:t>
      </w:r>
    </w:p>
    <w:p w14:paraId="12DB886F" w14:textId="77777777" w:rsidR="00DC581A" w:rsidRDefault="00DC581A" w:rsidP="00EC501D">
      <w:pPr>
        <w:jc w:val="both"/>
        <w:rPr>
          <w:rFonts w:eastAsiaTheme="minorEastAsia"/>
          <w:b/>
          <w:lang w:eastAsia="zh-TW"/>
        </w:rPr>
      </w:pPr>
    </w:p>
    <w:p w14:paraId="0E4CE861" w14:textId="77777777" w:rsidR="00EC501D" w:rsidRDefault="00EC501D" w:rsidP="00EC501D">
      <w:pPr>
        <w:jc w:val="both"/>
        <w:rPr>
          <w:b/>
          <w:bCs/>
        </w:rPr>
      </w:pPr>
    </w:p>
    <w:p w14:paraId="1742BE7F" w14:textId="37249649" w:rsidR="00EC501D" w:rsidRDefault="00EC501D" w:rsidP="00EC501D">
      <w:pPr>
        <w:jc w:val="both"/>
        <w:rPr>
          <w:b/>
          <w:bCs/>
        </w:rPr>
      </w:pPr>
      <w:r>
        <w:rPr>
          <w:noProof/>
        </w:rPr>
        <w:lastRenderedPageBreak/>
        <mc:AlternateContent>
          <mc:Choice Requires="wps">
            <w:drawing>
              <wp:inline distT="0" distB="0" distL="0" distR="0" wp14:anchorId="3331241F" wp14:editId="18956A88">
                <wp:extent cx="6102350" cy="1989455"/>
                <wp:effectExtent l="9525" t="9525" r="12700" b="10795"/>
                <wp:docPr id="351447808"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989455"/>
                        </a:xfrm>
                        <a:prstGeom prst="rect">
                          <a:avLst/>
                        </a:prstGeom>
                        <a:solidFill>
                          <a:srgbClr val="FFFFFF"/>
                        </a:solidFill>
                        <a:ln w="9525">
                          <a:solidFill>
                            <a:srgbClr val="000000"/>
                          </a:solidFill>
                          <a:miter lim="800000"/>
                          <a:headEnd/>
                          <a:tailEnd/>
                        </a:ln>
                      </wps:spPr>
                      <wps:txbx>
                        <w:txbxContent>
                          <w:p w14:paraId="5EBF9A7F" w14:textId="77777777" w:rsidR="00EC501D" w:rsidRDefault="00EC501D" w:rsidP="00EC501D">
                            <w:pPr>
                              <w:spacing w:after="120"/>
                              <w:rPr>
                                <w:b/>
                                <w:u w:val="single"/>
                              </w:rPr>
                            </w:pPr>
                            <w:r>
                              <w:rPr>
                                <w:b/>
                                <w:u w:val="single"/>
                              </w:rPr>
                              <w:t>SNR Definition with CDL</w:t>
                            </w:r>
                          </w:p>
                          <w:p w14:paraId="60A4C452" w14:textId="77777777" w:rsidR="00515050" w:rsidRPr="00D75AB8" w:rsidRDefault="00515050" w:rsidP="00515050">
                            <w:pPr>
                              <w:spacing w:after="120"/>
                              <w:rPr>
                                <w:b/>
                                <w:bCs/>
                                <w:szCs w:val="24"/>
                                <w:lang w:eastAsia="zh-CN"/>
                              </w:rPr>
                            </w:pPr>
                            <w:r w:rsidRPr="00D75AB8">
                              <w:rPr>
                                <w:b/>
                                <w:bCs/>
                                <w:szCs w:val="24"/>
                                <w:lang w:eastAsia="zh-CN"/>
                              </w:rPr>
                              <w:t>Way Forward:</w:t>
                            </w:r>
                          </w:p>
                          <w:p w14:paraId="2C0C662A" w14:textId="77777777" w:rsidR="00515050" w:rsidRPr="00D75AB8" w:rsidRDefault="00515050" w:rsidP="00515050">
                            <w:pPr>
                              <w:spacing w:after="120"/>
                              <w:rPr>
                                <w:szCs w:val="24"/>
                                <w:u w:val="single"/>
                                <w:lang w:eastAsia="zh-CN"/>
                              </w:rPr>
                            </w:pPr>
                            <w:r w:rsidRPr="00D75AB8">
                              <w:rPr>
                                <w:szCs w:val="24"/>
                                <w:u w:val="single"/>
                                <w:lang w:eastAsia="zh-CN"/>
                              </w:rPr>
                              <w:t>Options:</w:t>
                            </w:r>
                          </w:p>
                          <w:p w14:paraId="72B83411" w14:textId="77777777" w:rsidR="00515050" w:rsidRPr="00D75AB8" w:rsidRDefault="00515050" w:rsidP="00515050">
                            <w:pPr>
                              <w:pStyle w:val="ListParagraph"/>
                              <w:numPr>
                                <w:ilvl w:val="0"/>
                                <w:numId w:val="17"/>
                              </w:numPr>
                              <w:spacing w:after="120"/>
                              <w:ind w:leftChars="0"/>
                              <w:rPr>
                                <w:szCs w:val="24"/>
                                <w:lang w:eastAsia="zh-CN"/>
                              </w:rPr>
                            </w:pPr>
                            <w:r w:rsidRPr="00D75AB8">
                              <w:rPr>
                                <w:rFonts w:eastAsia="SimSun"/>
                                <w:szCs w:val="24"/>
                                <w:lang w:eastAsia="zh-CN"/>
                              </w:rPr>
                              <w:t>Option 1: Interested companies to provide information on long-term pre-EQ power measurements, for discussion whether a formula, or value, is required during RAN4#114-bis.</w:t>
                            </w:r>
                          </w:p>
                          <w:p w14:paraId="1FB27613" w14:textId="77777777" w:rsidR="00515050" w:rsidRPr="00D75AB8" w:rsidRDefault="00515050" w:rsidP="00515050">
                            <w:pPr>
                              <w:pStyle w:val="ListParagraph"/>
                              <w:numPr>
                                <w:ilvl w:val="0"/>
                                <w:numId w:val="17"/>
                              </w:numPr>
                              <w:spacing w:after="120"/>
                              <w:ind w:leftChars="0"/>
                              <w:rPr>
                                <w:szCs w:val="24"/>
                                <w:lang w:eastAsia="zh-CN"/>
                              </w:rPr>
                            </w:pPr>
                            <w:r w:rsidRPr="00D75AB8">
                              <w:rPr>
                                <w:rFonts w:eastAsia="SimSun"/>
                                <w:szCs w:val="24"/>
                                <w:lang w:eastAsia="zh-CN"/>
                              </w:rPr>
                              <w:t xml:space="preserve">Option 2: Define a normalisation </w:t>
                            </w:r>
                            <w:proofErr w:type="gramStart"/>
                            <w:r w:rsidRPr="00D75AB8">
                              <w:rPr>
                                <w:rFonts w:eastAsia="SimSun"/>
                                <w:szCs w:val="24"/>
                                <w:lang w:eastAsia="zh-CN"/>
                              </w:rPr>
                              <w:t>method</w:t>
                            </w:r>
                            <w:proofErr w:type="gramEnd"/>
                            <w:r w:rsidRPr="00D75AB8">
                              <w:rPr>
                                <w:rFonts w:eastAsia="SimSun"/>
                                <w:szCs w:val="24"/>
                                <w:lang w:eastAsia="zh-CN"/>
                              </w:rPr>
                              <w:t xml:space="preserve"> </w:t>
                            </w:r>
                          </w:p>
                          <w:p w14:paraId="1C688129" w14:textId="77777777" w:rsidR="00515050" w:rsidRPr="00D75AB8" w:rsidRDefault="00515050" w:rsidP="00515050">
                            <w:pPr>
                              <w:pStyle w:val="ListParagraph"/>
                              <w:numPr>
                                <w:ilvl w:val="1"/>
                                <w:numId w:val="17"/>
                              </w:numPr>
                              <w:spacing w:after="120"/>
                              <w:ind w:leftChars="0"/>
                              <w:rPr>
                                <w:szCs w:val="24"/>
                                <w:lang w:eastAsia="zh-CN"/>
                              </w:rPr>
                            </w:pPr>
                            <w:r w:rsidRPr="00D75AB8">
                              <w:rPr>
                                <w:rFonts w:eastAsia="SimSun"/>
                                <w:szCs w:val="24"/>
                                <w:lang w:eastAsia="zh-CN"/>
                              </w:rPr>
                              <w:t>Option 2a:</w:t>
                            </w:r>
                          </w:p>
                          <w:tbl>
                            <w:tblPr>
                              <w:tblStyle w:val="TableGrid"/>
                              <w:tblW w:w="0" w:type="auto"/>
                              <w:tblInd w:w="1656" w:type="dxa"/>
                              <w:tblLook w:val="04A0" w:firstRow="1" w:lastRow="0" w:firstColumn="1" w:lastColumn="0" w:noHBand="0" w:noVBand="1"/>
                            </w:tblPr>
                            <w:tblGrid>
                              <w:gridCol w:w="7657"/>
                            </w:tblGrid>
                            <w:tr w:rsidR="00515050" w:rsidRPr="00D75AB8" w14:paraId="4802CF02" w14:textId="77777777" w:rsidTr="000A6089">
                              <w:tc>
                                <w:tcPr>
                                  <w:tcW w:w="9631" w:type="dxa"/>
                                </w:tcPr>
                                <w:p w14:paraId="702FB598" w14:textId="77777777" w:rsidR="00515050" w:rsidRPr="00D75AB8" w:rsidRDefault="00515050" w:rsidP="00515050">
                                  <w:pPr>
                                    <w:pStyle w:val="3"/>
                                    <w:spacing w:before="120" w:after="120"/>
                                    <w:rPr>
                                      <w:rFonts w:eastAsiaTheme="minorEastAsia" w:cs="Times New Roman"/>
                                    </w:rPr>
                                  </w:pPr>
                                  <w:r w:rsidRPr="00D75AB8">
                                    <w:rPr>
                                      <w:rFonts w:eastAsiaTheme="minorEastAsia" w:cs="Times New Roman"/>
                                    </w:rPr>
                                    <w:t>RAN4 to use following as normalization factor:</w:t>
                                  </w:r>
                                </w:p>
                                <w:p w14:paraId="71566ECB" w14:textId="77777777" w:rsidR="00515050" w:rsidRPr="00D75AB8" w:rsidRDefault="00515050" w:rsidP="00515050">
                                  <w:pPr>
                                    <w:pStyle w:val="3"/>
                                    <w:spacing w:before="120" w:after="120"/>
                                    <w:rPr>
                                      <w:rFonts w:eastAsiaTheme="minorEastAsia" w:cs="Times New Roman"/>
                                    </w:rPr>
                                  </w:pPr>
                                  <m:oMathPara>
                                    <m:oMath>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iCs/>
                                                    </w:rPr>
                                                  </m:ctrlPr>
                                                </m:sSubPr>
                                                <m:e>
                                                  <m:r>
                                                    <w:rPr>
                                                      <w:rFonts w:ascii="Cambria Math" w:hAnsi="Cambria Math"/>
                                                    </w:rPr>
                                                    <m:t>N</m:t>
                                                  </m:r>
                                                </m:e>
                                                <m:sub>
                                                  <m:r>
                                                    <w:rPr>
                                                      <w:rFonts w:ascii="Cambria Math" w:hAnsi="Cambria Math"/>
                                                    </w:rPr>
                                                    <m:t>Tx</m:t>
                                                  </m:r>
                                                </m:sub>
                                              </m:sSub>
                                              <m:sSub>
                                                <m:sSubPr>
                                                  <m:ctrlPr>
                                                    <w:rPr>
                                                      <w:rFonts w:ascii="Cambria Math" w:hAnsi="Cambria Math"/>
                                                      <w:i/>
                                                      <w:iCs/>
                                                    </w:rPr>
                                                  </m:ctrlPr>
                                                </m:sSubPr>
                                                <m:e>
                                                  <m:r>
                                                    <w:rPr>
                                                      <w:rFonts w:ascii="Cambria Math" w:hAnsi="Cambria Math"/>
                                                    </w:rPr>
                                                    <m:t>N</m:t>
                                                  </m:r>
                                                </m:e>
                                                <m:sub>
                                                  <m:r>
                                                    <w:rPr>
                                                      <w:rFonts w:ascii="Cambria Math" w:hAnsi="Cambria Math"/>
                                                    </w:rPr>
                                                    <m:t>Rx</m:t>
                                                  </m:r>
                                                </m:sub>
                                              </m:sSub>
                                            </m:num>
                                            <m:den>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rPr>
                                                    <m:t>=0</m:t>
                                                  </m:r>
                                                </m:sub>
                                                <m:sup>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-1</m:t>
                                                  </m:r>
                                                </m:sup>
                                                <m:e>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rPr>
                                                        <m:t>=0</m:t>
                                                      </m:r>
                                                    </m:sub>
                                                    <m:sup>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e>
                                                  </m:nary>
                                                </m:e>
                                              </m:nary>
                                            </m:den>
                                          </m:f>
                                        </m:e>
                                      </m:rad>
                                    </m:oMath>
                                  </m:oMathPara>
                                </w:p>
                                <w:p w14:paraId="1BE55537" w14:textId="77777777" w:rsidR="00515050" w:rsidRPr="00D75AB8" w:rsidRDefault="00515050" w:rsidP="00515050">
                                  <w:pPr>
                                    <w:pStyle w:val="3"/>
                                    <w:spacing w:before="120" w:after="120"/>
                                    <w:rPr>
                                      <w:rFonts w:eastAsiaTheme="minorEastAsia" w:cs="Times New Roman"/>
                                      <w:b/>
                                      <w:bCs/>
                                    </w:rPr>
                                  </w:pPr>
                                  <w:r w:rsidRPr="00D75AB8">
                                    <w:rPr>
                                      <w:rFonts w:eastAsiaTheme="minorEastAsia" w:cs="Times New Roman"/>
                                    </w:rPr>
                                    <w:t xml:space="preserve">Where </w:t>
                                  </w:r>
                                  <m:oMath>
                                    <m:r>
                                      <w:rPr>
                                        <w:rFonts w:ascii="Cambria Math" w:eastAsiaTheme="minorEastAsia" w:hAnsi="Cambria Math"/>
                                      </w:rPr>
                                      <m:t>H(k,t)</m:t>
                                    </m:r>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sup>
                                    </m:sSup>
                                  </m:oMath>
                                  <w:r w:rsidRPr="00D75AB8">
                                    <w:rPr>
                                      <w:rFonts w:eastAsiaTheme="minorEastAsia" w:cs="Times New Roman"/>
                                      <w:iCs/>
                                    </w:rPr>
                                    <w:t xml:space="preserve"> </w:t>
                                  </w:r>
                                  <w:r w:rsidRPr="00D75AB8">
                                    <w:rPr>
                                      <w:rFonts w:eastAsiaTheme="minorEastAsia"/>
                                    </w:rPr>
                                    <w:t xml:space="preserve">is channel coefficient at subcarrier </w:t>
                                  </w:r>
                                  <w:r w:rsidRPr="00D75AB8">
                                    <w:rPr>
                                      <w:rFonts w:eastAsiaTheme="minorEastAsia"/>
                                      <w:i/>
                                      <w:iCs/>
                                    </w:rPr>
                                    <w:t xml:space="preserve">k, </w:t>
                                  </w:r>
                                  <w:r w:rsidRPr="00D75AB8">
                                    <w:rPr>
                                      <w:rFonts w:eastAsiaTheme="minorEastAsia"/>
                                    </w:rPr>
                                    <w:t>OFDM symbol</w:t>
                                  </w:r>
                                  <w:r w:rsidRPr="00D75AB8">
                                    <w:rPr>
                                      <w:rFonts w:eastAsiaTheme="minorEastAsia"/>
                                      <w:i/>
                                      <w:iCs/>
                                    </w:rPr>
                                    <w:t xml:space="preserve"> l</w:t>
                                  </w:r>
                                  <w:r w:rsidRPr="00D75AB8">
                                    <w:rPr>
                                      <w:rFonts w:eastAsiaTheme="minorEastAsia"/>
                                    </w:rPr>
                                    <w:t>.</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sidRPr="00D75AB8">
                                    <w:rPr>
                                      <w:rFonts w:ascii="Cambria Math" w:eastAsiaTheme="minorEastAsia" w:hAnsi="Cambria Math"/>
                                      <w:i/>
                                      <w:iCs/>
                                    </w:rPr>
                                    <w:t xml:space="preserve"> </w:t>
                                  </w:r>
                                  <w:r w:rsidRPr="00D75AB8">
                                    <w:rPr>
                                      <w:rFonts w:eastAsiaTheme="minorEastAsia"/>
                                    </w:rPr>
                                    <w:t xml:space="preserve">is number of Rx and </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sidRPr="00D75AB8">
                                    <w:rPr>
                                      <w:rFonts w:eastAsiaTheme="minorEastAsia"/>
                                    </w:rPr>
                                    <w:t xml:space="preserve"> is number of Tx ports. </w:t>
                                  </w: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Pr="00D75AB8">
                                    <w:rPr>
                                      <w:rFonts w:eastAsiaTheme="minorEastAsia" w:cs="Times New Roman"/>
                                    </w:rPr>
                                    <w:t xml:space="preserve"> is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Pr="00D75AB8">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D75AB8">
                                    <w:rPr>
                                      <w:rFonts w:eastAsiaTheme="minorEastAsia" w:cs="Times New Roman"/>
                                    </w:rPr>
                                    <w:t xml:space="preserve">) element of </w:t>
                                  </w:r>
                                  <m:oMath>
                                    <m:r>
                                      <w:rPr>
                                        <w:rFonts w:ascii="Cambria Math" w:eastAsiaTheme="minorEastAsia" w:hAnsi="Cambria Math"/>
                                      </w:rPr>
                                      <m:t>H(k,l)</m:t>
                                    </m:r>
                                  </m:oMath>
                                  <w:r w:rsidRPr="00D75AB8">
                                    <w:rPr>
                                      <w:rFonts w:eastAsiaTheme="minorEastAsia" w:cs="Times New Roman"/>
                                    </w:rPr>
                                    <w:t xml:space="preserve">. </w:t>
                                  </w:r>
                                  <m:oMath>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oMath>
                                  <w:r w:rsidRPr="00D75AB8">
                                    <w:rPr>
                                      <w:rFonts w:eastAsiaTheme="minorEastAsia" w:cs="Times New Roman"/>
                                    </w:rPr>
                                    <w:t xml:space="preserve"> can be derived by long-term measurement in the simulation</w:t>
                                  </w:r>
                                  <w:r w:rsidRPr="00D75AB8">
                                    <w:rPr>
                                      <w:rFonts w:eastAsiaTheme="minorEastAsia" w:cs="Times New Roman"/>
                                      <w:b/>
                                      <w:bCs/>
                                    </w:rPr>
                                    <w:t>.</w:t>
                                  </w:r>
                                </w:p>
                              </w:tc>
                            </w:tr>
                          </w:tbl>
                          <w:p w14:paraId="2ECC6A20" w14:textId="77777777" w:rsidR="00515050" w:rsidRPr="00D75AB8" w:rsidRDefault="00515050" w:rsidP="00515050">
                            <w:pPr>
                              <w:pStyle w:val="ListParagraph"/>
                              <w:numPr>
                                <w:ilvl w:val="1"/>
                                <w:numId w:val="17"/>
                              </w:numPr>
                              <w:spacing w:after="120"/>
                              <w:ind w:leftChars="0"/>
                              <w:rPr>
                                <w:szCs w:val="24"/>
                                <w:lang w:eastAsia="zh-CN"/>
                              </w:rPr>
                            </w:pPr>
                            <w:r w:rsidRPr="00D75AB8">
                              <w:rPr>
                                <w:szCs w:val="24"/>
                                <w:lang w:eastAsia="zh-CN"/>
                              </w:rPr>
                              <w:t>Option 2b:</w:t>
                            </w:r>
                          </w:p>
                          <w:tbl>
                            <w:tblPr>
                              <w:tblStyle w:val="TableGrid"/>
                              <w:tblW w:w="0" w:type="auto"/>
                              <w:tblInd w:w="1656" w:type="dxa"/>
                              <w:tblLook w:val="04A0" w:firstRow="1" w:lastRow="0" w:firstColumn="1" w:lastColumn="0" w:noHBand="0" w:noVBand="1"/>
                            </w:tblPr>
                            <w:tblGrid>
                              <w:gridCol w:w="7657"/>
                            </w:tblGrid>
                            <w:tr w:rsidR="00515050" w:rsidRPr="00D75AB8" w14:paraId="226519F3" w14:textId="77777777" w:rsidTr="000A6089">
                              <w:tc>
                                <w:tcPr>
                                  <w:tcW w:w="7975" w:type="dxa"/>
                                </w:tcPr>
                                <w:p w14:paraId="731024C4" w14:textId="77777777" w:rsidR="00515050" w:rsidRPr="00D75AB8" w:rsidRDefault="00515050" w:rsidP="00515050">
                                  <w:pPr>
                                    <w:spacing w:after="160" w:line="252" w:lineRule="auto"/>
                                    <w:jc w:val="both"/>
                                    <w:rPr>
                                      <w:rFonts w:eastAsiaTheme="minorEastAsia"/>
                                      <w:lang w:eastAsia="zh-TW"/>
                                    </w:rPr>
                                  </w:pPr>
                                  <w:r w:rsidRPr="00D75AB8">
                                    <w:rPr>
                                      <w:rFonts w:eastAsiaTheme="minorEastAsia"/>
                                      <w:lang w:eastAsia="zh-TW"/>
                                    </w:rPr>
                                    <w:t xml:space="preserve">Let normalized AAV beamformer vector of length </w:t>
                                  </w:r>
                                  <w:proofErr w:type="spellStart"/>
                                  <w:r w:rsidRPr="00D75AB8">
                                    <w:rPr>
                                      <w:rFonts w:eastAsiaTheme="minorEastAsia"/>
                                      <w:i/>
                                      <w:iCs/>
                                      <w:lang w:eastAsia="zh-TW"/>
                                    </w:rPr>
                                    <w:t>M</w:t>
                                  </w:r>
                                  <w:r w:rsidRPr="00D75AB8">
                                    <w:rPr>
                                      <w:rFonts w:eastAsiaTheme="minorEastAsia"/>
                                      <w:i/>
                                      <w:iCs/>
                                      <w:vertAlign w:val="subscript"/>
                                      <w:lang w:eastAsia="zh-TW"/>
                                    </w:rPr>
                                    <w:t>s</w:t>
                                  </w:r>
                                  <w:r w:rsidRPr="00D75AB8">
                                    <w:rPr>
                                      <w:rFonts w:eastAsiaTheme="minorEastAsia"/>
                                      <w:i/>
                                      <w:iCs/>
                                      <w:lang w:eastAsia="zh-TW"/>
                                    </w:rPr>
                                    <w:t>∙N</w:t>
                                  </w:r>
                                  <w:r w:rsidRPr="00D75AB8">
                                    <w:rPr>
                                      <w:rFonts w:eastAsiaTheme="minorEastAsia"/>
                                      <w:i/>
                                      <w:iCs/>
                                      <w:vertAlign w:val="subscript"/>
                                      <w:lang w:eastAsia="zh-TW"/>
                                    </w:rPr>
                                    <w:t>s</w:t>
                                  </w:r>
                                  <w:proofErr w:type="spellEnd"/>
                                  <w:r w:rsidRPr="00D75AB8">
                                    <w:rPr>
                                      <w:rFonts w:eastAsiaTheme="minorEastAsia"/>
                                      <w:i/>
                                      <w:iCs/>
                                      <w:lang w:eastAsia="zh-TW"/>
                                    </w:rPr>
                                    <w:t xml:space="preserve"> </w:t>
                                  </w:r>
                                  <w:r w:rsidRPr="00D75AB8">
                                    <w:rPr>
                                      <w:rFonts w:eastAsiaTheme="minorEastAsia"/>
                                      <w:lang w:eastAsia="zh-TW"/>
                                    </w:rPr>
                                    <w:t xml:space="preserve">(i.e. sub-array size) for one antenna port </w:t>
                                  </w:r>
                                  <w:proofErr w:type="gramStart"/>
                                  <w:r w:rsidRPr="00D75AB8">
                                    <w:rPr>
                                      <w:rFonts w:eastAsiaTheme="minorEastAsia"/>
                                      <w:lang w:eastAsia="zh-TW"/>
                                    </w:rPr>
                                    <w:t>be</w:t>
                                  </w:r>
                                  <w:proofErr w:type="gramEnd"/>
                                </w:p>
                                <w:p w14:paraId="4D5F568F" w14:textId="77777777" w:rsidR="00515050" w:rsidRPr="00D75AB8" w:rsidRDefault="00000000" w:rsidP="00515050">
                                  <w:pPr>
                                    <w:spacing w:after="160" w:line="252" w:lineRule="auto"/>
                                    <w:ind w:left="720"/>
                                    <w:jc w:val="both"/>
                                    <w:rPr>
                                      <w:rFonts w:eastAsiaTheme="minorEastAsia"/>
                                      <w:lang w:eastAsia="zh-TW"/>
                                    </w:rPr>
                                  </w:pPr>
                                  <m:oMathPara>
                                    <m:oMathParaPr>
                                      <m:jc m:val="center"/>
                                    </m:oMathParaPr>
                                    <m:oMath>
                                      <m:d>
                                        <m:dPr>
                                          <m:begChr m:val="["/>
                                          <m:endChr m:val="]"/>
                                          <m:ctrlPr>
                                            <w:rPr>
                                              <w:rFonts w:ascii="Cambria Math" w:hAnsi="Cambria Math"/>
                                              <w:i/>
                                              <w:iCs/>
                                              <w:lang w:eastAsia="zh-TW"/>
                                            </w:rPr>
                                          </m:ctrlPr>
                                        </m:dPr>
                                        <m:e>
                                          <m:sSub>
                                            <m:sSubPr>
                                              <m:ctrlPr>
                                                <w:rPr>
                                                  <w:rFonts w:ascii="Cambria Math" w:hAnsi="Cambria Math"/>
                                                  <w:i/>
                                                  <w:iCs/>
                                                  <w:lang w:eastAsia="zh-TW"/>
                                                </w:rPr>
                                              </m:ctrlPr>
                                            </m:sSubPr>
                                            <m:e>
                                              <m:r>
                                                <w:rPr>
                                                  <w:rFonts w:ascii="Cambria Math" w:eastAsiaTheme="minorEastAsia" w:hAnsi="Cambria Math"/>
                                                  <w:lang w:eastAsia="zh-TW"/>
                                                </w:rPr>
                                                <m:t>α</m:t>
                                              </m:r>
                                            </m:e>
                                            <m:sub>
                                              <m:r>
                                                <w:rPr>
                                                  <w:rFonts w:ascii="Cambria Math" w:eastAsiaTheme="minorEastAsia" w:hAnsi="Cambria Math"/>
                                                  <w:lang w:eastAsia="zh-TW"/>
                                                </w:rPr>
                                                <m:t>1,1</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α</m:t>
                                              </m:r>
                                            </m:e>
                                            <m:sub>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sub>
                                          </m:sSub>
                                        </m:e>
                                      </m:d>
                                      <m:r>
                                        <m:rPr>
                                          <m:sty m:val="p"/>
                                        </m:rPr>
                                        <w:rPr>
                                          <w:rFonts w:ascii="Cambria Math" w:eastAsiaTheme="minorEastAsia" w:hAnsi="Cambria Math"/>
                                          <w:lang w:eastAsia="zh-TW"/>
                                        </w:rPr>
                                        <m:t>=</m:t>
                                      </m:r>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G</m:t>
                                                  </m:r>
                                                </m:e>
                                                <m:sub>
                                                  <m:r>
                                                    <w:rPr>
                                                      <w:rFonts w:ascii="Cambria Math" w:eastAsiaTheme="minorEastAsia" w:hAnsi="Cambria Math"/>
                                                      <w:lang w:eastAsia="zh-TW"/>
                                                    </w:rPr>
                                                    <m:t>BF</m:t>
                                                  </m:r>
                                                </m:sub>
                                              </m:sSub>
                                            </m:e>
                                          </m:rad>
                                        </m:den>
                                      </m:f>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e>
                                          </m:rad>
                                        </m:den>
                                      </m:f>
                                      <m:d>
                                        <m:dPr>
                                          <m:begChr m:val="["/>
                                          <m:endChr m:val="]"/>
                                          <m:ctrlPr>
                                            <w:rPr>
                                              <w:rFonts w:ascii="Cambria Math" w:hAnsi="Cambria Math"/>
                                              <w:i/>
                                              <w:iCs/>
                                              <w:lang w:eastAsia="zh-TW"/>
                                            </w:rPr>
                                          </m:ctrlPr>
                                        </m:dPr>
                                        <m:e>
                                          <m:func>
                                            <m:funcPr>
                                              <m:ctrlPr>
                                                <w:rPr>
                                                  <w:rFonts w:ascii="Cambria Math" w:hAnsi="Cambria Math"/>
                                                  <w:i/>
                                                  <w:iCs/>
                                                  <w:lang w:eastAsia="zh-TW"/>
                                                </w:rPr>
                                              </m:ctrlPr>
                                            </m:funcPr>
                                            <m:fName>
                                              <m:r>
                                                <m:rPr>
                                                  <m:sty m:val="p"/>
                                                </m:rPr>
                                                <w:rPr>
                                                  <w:rFonts w:ascii="Cambria Math" w:eastAsiaTheme="minorEastAsia" w:hAnsi="Cambria Math"/>
                                                  <w:lang w:eastAsia="zh-TW"/>
                                                </w:rPr>
                                                <m:t>exp</m:t>
                                              </m:r>
                                            </m:fName>
                                            <m:e>
                                              <m:d>
                                                <m:dPr>
                                                  <m:ctrlPr>
                                                    <w:rPr>
                                                      <w:rFonts w:ascii="Cambria Math" w:hAnsi="Cambria Math"/>
                                                      <w:i/>
                                                      <w:iCs/>
                                                      <w:lang w:eastAsia="zh-TW"/>
                                                    </w:rPr>
                                                  </m:ctrlPr>
                                                </m:dPr>
                                                <m:e>
                                                  <m:r>
                                                    <w:rPr>
                                                      <w:rFonts w:ascii="Cambria Math" w:eastAsiaTheme="minorEastAsia" w:hAnsi="Cambria Math"/>
                                                      <w:lang w:eastAsia="zh-TW"/>
                                                    </w:rPr>
                                                    <m:t>-j2π∙</m:t>
                                                  </m:r>
                                                  <m:sSub>
                                                    <m:sSubPr>
                                                      <m:ctrlPr>
                                                        <w:rPr>
                                                          <w:rFonts w:ascii="Cambria Math" w:hAnsi="Cambria Math"/>
                                                          <w:i/>
                                                          <w:iCs/>
                                                          <w:lang w:eastAsia="zh-TW"/>
                                                        </w:rPr>
                                                      </m:ctrlPr>
                                                    </m:sSubPr>
                                                    <m:e>
                                                      <m:r>
                                                        <w:rPr>
                                                          <w:rFonts w:ascii="Cambria Math" w:eastAsiaTheme="minorEastAsia" w:hAnsi="Cambria Math"/>
                                                          <w:lang w:eastAsia="zh-TW"/>
                                                        </w:rPr>
                                                        <m:t>θ</m:t>
                                                      </m:r>
                                                    </m:e>
                                                    <m:sub>
                                                      <m:r>
                                                        <w:rPr>
                                                          <w:rFonts w:ascii="Cambria Math" w:eastAsiaTheme="minorEastAsia" w:hAnsi="Cambria Math"/>
                                                          <w:lang w:eastAsia="zh-TW"/>
                                                        </w:rPr>
                                                        <m:t>1,1</m:t>
                                                      </m:r>
                                                    </m:sub>
                                                  </m:sSub>
                                                </m:e>
                                              </m:d>
                                            </m:e>
                                          </m:func>
                                          <m:r>
                                            <w:rPr>
                                              <w:rFonts w:ascii="Cambria Math" w:eastAsiaTheme="minorEastAsia" w:hAnsi="Cambria Math"/>
                                              <w:lang w:eastAsia="zh-TW"/>
                                            </w:rPr>
                                            <m:t> ⋯ </m:t>
                                          </m:r>
                                          <m:r>
                                            <m:rPr>
                                              <m:sty m:val="p"/>
                                            </m:rPr>
                                            <w:rPr>
                                              <w:rFonts w:ascii="Cambria Math" w:eastAsiaTheme="minorEastAsia" w:hAnsi="Cambria Math"/>
                                              <w:lang w:eastAsia="zh-TW"/>
                                            </w:rPr>
                                            <m:t>exp</m:t>
                                          </m:r>
                                          <m:r>
                                            <w:rPr>
                                              <w:rFonts w:ascii="Cambria Math" w:eastAsiaTheme="minorEastAsia" w:hAnsi="Cambria Math"/>
                                              <w:lang w:eastAsia="zh-TW"/>
                                            </w:rPr>
                                            <m:t>⁡(-j2π∙</m:t>
                                          </m:r>
                                          <m:sSub>
                                            <m:sSubPr>
                                              <m:ctrlPr>
                                                <w:rPr>
                                                  <w:rFonts w:ascii="Cambria Math" w:hAnsi="Cambria Math"/>
                                                  <w:i/>
                                                  <w:iCs/>
                                                  <w:lang w:eastAsia="zh-TW"/>
                                                </w:rPr>
                                              </m:ctrlPr>
                                            </m:sSubPr>
                                            <m:e>
                                              <m:r>
                                                <w:rPr>
                                                  <w:rFonts w:ascii="Cambria Math" w:eastAsiaTheme="minorEastAsia" w:hAnsi="Cambria Math"/>
                                                  <w:lang w:eastAsia="zh-TW"/>
                                                </w:rPr>
                                                <m:t>θ</m:t>
                                              </m:r>
                                            </m:e>
                                            <m:sub>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sub>
                                          </m:sSub>
                                          <m:r>
                                            <w:rPr>
                                              <w:rFonts w:ascii="Cambria Math" w:eastAsiaTheme="minorEastAsia" w:hAnsi="Cambria Math"/>
                                              <w:lang w:eastAsia="zh-TW"/>
                                            </w:rPr>
                                            <m:t>)</m:t>
                                          </m:r>
                                        </m:e>
                                      </m:d>
                                    </m:oMath>
                                  </m:oMathPara>
                                </w:p>
                                <w:p w14:paraId="5D888064" w14:textId="77777777" w:rsidR="00515050" w:rsidRPr="00D75AB8" w:rsidRDefault="00515050" w:rsidP="00515050">
                                  <w:pPr>
                                    <w:spacing w:after="160" w:line="252" w:lineRule="auto"/>
                                    <w:jc w:val="both"/>
                                    <w:rPr>
                                      <w:rFonts w:eastAsiaTheme="minorEastAsia"/>
                                      <w:lang w:eastAsia="zh-TW"/>
                                    </w:rPr>
                                  </w:pPr>
                                  <w:r w:rsidRPr="00D75AB8">
                                    <w:rPr>
                                      <w:rFonts w:eastAsiaTheme="minorEastAsia"/>
                                      <w:lang w:eastAsia="zh-TW"/>
                                    </w:rPr>
                                    <w:t xml:space="preserve">Here, amplitude normalization is separated into two </w:t>
                                  </w:r>
                                  <w:proofErr w:type="gramStart"/>
                                  <w:r w:rsidRPr="00D75AB8">
                                    <w:rPr>
                                      <w:rFonts w:eastAsiaTheme="minorEastAsia"/>
                                      <w:lang w:eastAsia="zh-TW"/>
                                    </w:rPr>
                                    <w:t>factors</w:t>
                                  </w:r>
                                  <w:proofErr w:type="gramEnd"/>
                                </w:p>
                                <w:p w14:paraId="58B2715D" w14:textId="77777777" w:rsidR="00515050" w:rsidRPr="00D75AB8" w:rsidRDefault="00000000" w:rsidP="00515050">
                                  <w:pPr>
                                    <w:pStyle w:val="ListParagraph"/>
                                    <w:numPr>
                                      <w:ilvl w:val="0"/>
                                      <w:numId w:val="17"/>
                                    </w:numPr>
                                    <w:spacing w:after="160" w:line="252" w:lineRule="auto"/>
                                    <w:ind w:leftChars="0"/>
                                    <w:jc w:val="both"/>
                                    <w:rPr>
                                      <w:rFonts w:eastAsiaTheme="minorEastAsia"/>
                                      <w:lang w:eastAsia="zh-TW"/>
                                    </w:rPr>
                                  </w:pPr>
                                  <m:oMath>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e>
                                        </m:rad>
                                      </m:den>
                                    </m:f>
                                    <m:r>
                                      <w:rPr>
                                        <w:rFonts w:ascii="Cambria Math" w:eastAsiaTheme="minorEastAsia" w:hAnsi="Cambria Math"/>
                                        <w:lang w:eastAsia="zh-TW"/>
                                      </w:rPr>
                                      <m:t> </m:t>
                                    </m:r>
                                  </m:oMath>
                                  <w:r w:rsidR="00515050" w:rsidRPr="00D75AB8">
                                    <w:rPr>
                                      <w:rFonts w:eastAsiaTheme="minorEastAsia"/>
                                      <w:lang w:eastAsia="zh-TW"/>
                                    </w:rPr>
                                    <w:t xml:space="preserve">: </w:t>
                                  </w:r>
                                  <w:proofErr w:type="gramStart"/>
                                  <w:r w:rsidR="00515050" w:rsidRPr="00D75AB8">
                                    <w:rPr>
                                      <w:rFonts w:eastAsiaTheme="minorEastAsia"/>
                                      <w:lang w:eastAsia="zh-TW"/>
                                    </w:rPr>
                                    <w:t>split</w:t>
                                  </w:r>
                                  <w:proofErr w:type="gramEnd"/>
                                  <w:r w:rsidR="00515050" w:rsidRPr="00D75AB8">
                                    <w:rPr>
                                      <w:rFonts w:eastAsiaTheme="minorEastAsia"/>
                                      <w:lang w:eastAsia="zh-TW"/>
                                    </w:rPr>
                                    <w:t xml:space="preserve"> transmit power of each AP evenly over </w:t>
                                  </w:r>
                                  <w:proofErr w:type="spellStart"/>
                                  <w:r w:rsidR="00515050" w:rsidRPr="00D75AB8">
                                    <w:rPr>
                                      <w:rFonts w:eastAsiaTheme="minorEastAsia"/>
                                      <w:i/>
                                      <w:iCs/>
                                      <w:lang w:eastAsia="zh-TW"/>
                                    </w:rPr>
                                    <w:t>M</w:t>
                                  </w:r>
                                  <w:r w:rsidR="00515050" w:rsidRPr="00D75AB8">
                                    <w:rPr>
                                      <w:rFonts w:eastAsiaTheme="minorEastAsia"/>
                                      <w:i/>
                                      <w:iCs/>
                                      <w:vertAlign w:val="subscript"/>
                                      <w:lang w:eastAsia="zh-TW"/>
                                    </w:rPr>
                                    <w:t>s</w:t>
                                  </w:r>
                                  <w:r w:rsidR="00515050" w:rsidRPr="00D75AB8">
                                    <w:rPr>
                                      <w:rFonts w:eastAsiaTheme="minorEastAsia"/>
                                      <w:i/>
                                      <w:iCs/>
                                      <w:lang w:eastAsia="zh-TW"/>
                                    </w:rPr>
                                    <w:t>∙N</w:t>
                                  </w:r>
                                  <w:r w:rsidR="00515050" w:rsidRPr="00D75AB8">
                                    <w:rPr>
                                      <w:rFonts w:eastAsiaTheme="minorEastAsia"/>
                                      <w:i/>
                                      <w:iCs/>
                                      <w:vertAlign w:val="subscript"/>
                                      <w:lang w:eastAsia="zh-TW"/>
                                    </w:rPr>
                                    <w:t>s</w:t>
                                  </w:r>
                                  <w:proofErr w:type="spellEnd"/>
                                  <w:r w:rsidR="00515050" w:rsidRPr="00D75AB8">
                                    <w:rPr>
                                      <w:rFonts w:eastAsiaTheme="minorEastAsia"/>
                                      <w:i/>
                                      <w:iCs/>
                                      <w:lang w:eastAsia="zh-TW"/>
                                    </w:rPr>
                                    <w:t xml:space="preserve"> </w:t>
                                  </w:r>
                                  <w:r w:rsidR="00515050" w:rsidRPr="00D75AB8">
                                    <w:rPr>
                                      <w:rFonts w:eastAsiaTheme="minorEastAsia"/>
                                      <w:lang w:eastAsia="zh-TW"/>
                                    </w:rPr>
                                    <w:t>transmit antenna elements</w:t>
                                  </w:r>
                                </w:p>
                                <w:p w14:paraId="50B3F259" w14:textId="77777777" w:rsidR="00515050" w:rsidRPr="00D75AB8" w:rsidRDefault="00000000" w:rsidP="00515050">
                                  <w:pPr>
                                    <w:pStyle w:val="ListParagraph"/>
                                    <w:numPr>
                                      <w:ilvl w:val="0"/>
                                      <w:numId w:val="17"/>
                                    </w:numPr>
                                    <w:spacing w:after="160" w:line="252" w:lineRule="auto"/>
                                    <w:ind w:leftChars="0"/>
                                    <w:jc w:val="both"/>
                                    <w:rPr>
                                      <w:rFonts w:eastAsiaTheme="minorEastAsia"/>
                                      <w:lang w:eastAsia="zh-TW"/>
                                    </w:rPr>
                                  </w:pPr>
                                  <m:oMath>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G</m:t>
                                                </m:r>
                                              </m:e>
                                              <m:sub>
                                                <m:r>
                                                  <w:rPr>
                                                    <w:rFonts w:ascii="Cambria Math" w:eastAsiaTheme="minorEastAsia" w:hAnsi="Cambria Math"/>
                                                    <w:lang w:eastAsia="zh-TW"/>
                                                  </w:rPr>
                                                  <m:t>BF</m:t>
                                                </m:r>
                                              </m:sub>
                                            </m:sSub>
                                          </m:e>
                                        </m:rad>
                                      </m:den>
                                    </m:f>
                                  </m:oMath>
                                  <w:r w:rsidR="00515050" w:rsidRPr="00D75AB8">
                                    <w:rPr>
                                      <w:rFonts w:eastAsiaTheme="minorEastAsia"/>
                                      <w:lang w:eastAsia="zh-TW"/>
                                    </w:rPr>
                                    <w:t xml:space="preserve"> : normalize with measured transmit beamforming (power) gain </w:t>
                                  </w:r>
                                  <w:r w:rsidR="00515050" w:rsidRPr="00D75AB8">
                                    <w:rPr>
                                      <w:rFonts w:eastAsiaTheme="minorEastAsia"/>
                                      <w:i/>
                                      <w:iCs/>
                                      <w:lang w:eastAsia="zh-TW"/>
                                    </w:rPr>
                                    <w:t>G</w:t>
                                  </w:r>
                                  <w:r w:rsidR="00515050" w:rsidRPr="00D75AB8">
                                    <w:rPr>
                                      <w:rFonts w:eastAsiaTheme="minorEastAsia"/>
                                      <w:vertAlign w:val="subscript"/>
                                      <w:lang w:eastAsia="zh-TW"/>
                                    </w:rPr>
                                    <w:t>BF</w:t>
                                  </w:r>
                                </w:p>
                              </w:tc>
                            </w:tr>
                          </w:tbl>
                          <w:p w14:paraId="0589EC81" w14:textId="73419B12" w:rsidR="00EC501D" w:rsidRDefault="00EC501D" w:rsidP="006F3AAE">
                            <w:pPr>
                              <w:spacing w:after="120"/>
                              <w:rPr>
                                <w:rFonts w:eastAsia="SimSun"/>
                                <w:szCs w:val="24"/>
                                <w:lang w:eastAsia="zh-CN"/>
                              </w:rPr>
                            </w:pPr>
                          </w:p>
                        </w:txbxContent>
                      </wps:txbx>
                      <wps:bodyPr rot="0" vert="horz" wrap="square" lIns="91440" tIns="45720" rIns="91440" bIns="45720" anchor="t" anchorCtr="0" upright="1">
                        <a:spAutoFit/>
                      </wps:bodyPr>
                    </wps:wsp>
                  </a:graphicData>
                </a:graphic>
              </wp:inline>
            </w:drawing>
          </mc:Choice>
          <mc:Fallback>
            <w:pict>
              <v:shape w14:anchorId="3331241F" id="Text Box 11" o:spid="_x0000_s1030" type="#_x0000_t202" style="width:480.5pt;height:156.6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">
                <v:textbox style="mso-fit-shape-to-text:t">
                  <w:txbxContent>
                    <w:p w14:paraId="5EBF9A7F" w14:textId="77777777" w:rsidR="00EC501D" w:rsidRDefault="00EC501D" w:rsidP="00EC501D">
                      <w:pPr>
                        <w:spacing w:after="120"/>
                        <w:rPr>
                          <w:b/>
                          <w:u w:val="single"/>
                        </w:rPr>
                      </w:pPr>
                      <w:r>
                        <w:rPr>
                          <w:b/>
                          <w:u w:val="single"/>
                        </w:rPr>
                        <w:t>SNR Definition with CDL</w:t>
                      </w:r>
                    </w:p>
                    <w:p w14:paraId="60A4C452" w14:textId="77777777" w:rsidR="00515050" w:rsidRPr="00D75AB8" w:rsidRDefault="00515050" w:rsidP="00515050">
                      <w:pPr>
                        <w:spacing w:after="120"/>
                        <w:rPr>
                          <w:b/>
                          <w:bCs/>
                          <w:szCs w:val="24"/>
                          <w:lang w:eastAsia="zh-CN"/>
                        </w:rPr>
                      </w:pPr>
                      <w:r w:rsidRPr="00D75AB8">
                        <w:rPr>
                          <w:b/>
                          <w:bCs/>
                          <w:szCs w:val="24"/>
                          <w:lang w:eastAsia="zh-CN"/>
                        </w:rPr>
                        <w:t>Way Forward:</w:t>
                      </w:r>
                    </w:p>
                    <w:p w14:paraId="2C0C662A" w14:textId="77777777" w:rsidR="00515050" w:rsidRPr="00D75AB8" w:rsidRDefault="00515050" w:rsidP="00515050">
                      <w:pPr>
                        <w:spacing w:after="120"/>
                        <w:rPr>
                          <w:szCs w:val="24"/>
                          <w:u w:val="single"/>
                          <w:lang w:eastAsia="zh-CN"/>
                        </w:rPr>
                      </w:pPr>
                      <w:r w:rsidRPr="00D75AB8">
                        <w:rPr>
                          <w:szCs w:val="24"/>
                          <w:u w:val="single"/>
                          <w:lang w:eastAsia="zh-CN"/>
                        </w:rPr>
                        <w:t>Options:</w:t>
                      </w:r>
                    </w:p>
                    <w:p w14:paraId="72B83411" w14:textId="77777777" w:rsidR="00515050" w:rsidRPr="00D75AB8" w:rsidRDefault="00515050" w:rsidP="00515050">
                      <w:pPr>
                        <w:pStyle w:val="ListParagraph"/>
                        <w:numPr>
                          <w:ilvl w:val="0"/>
                          <w:numId w:val="17"/>
                        </w:numPr>
                        <w:spacing w:after="120"/>
                        <w:ind w:leftChars="0"/>
                        <w:rPr>
                          <w:szCs w:val="24"/>
                          <w:lang w:eastAsia="zh-CN"/>
                        </w:rPr>
                      </w:pPr>
                      <w:r w:rsidRPr="00D75AB8">
                        <w:rPr>
                          <w:rFonts w:eastAsia="SimSun"/>
                          <w:szCs w:val="24"/>
                          <w:lang w:eastAsia="zh-CN"/>
                        </w:rPr>
                        <w:t>Option 1: Interested companies to provide information on long-term pre-EQ power measurements, for discussion whether a formula, or value, is required during RAN4#114-bis.</w:t>
                      </w:r>
                    </w:p>
                    <w:p w14:paraId="1FB27613" w14:textId="77777777" w:rsidR="00515050" w:rsidRPr="00D75AB8" w:rsidRDefault="00515050" w:rsidP="00515050">
                      <w:pPr>
                        <w:pStyle w:val="ListParagraph"/>
                        <w:numPr>
                          <w:ilvl w:val="0"/>
                          <w:numId w:val="17"/>
                        </w:numPr>
                        <w:spacing w:after="120"/>
                        <w:ind w:leftChars="0"/>
                        <w:rPr>
                          <w:szCs w:val="24"/>
                          <w:lang w:eastAsia="zh-CN"/>
                        </w:rPr>
                      </w:pPr>
                      <w:r w:rsidRPr="00D75AB8">
                        <w:rPr>
                          <w:rFonts w:eastAsia="SimSun"/>
                          <w:szCs w:val="24"/>
                          <w:lang w:eastAsia="zh-CN"/>
                        </w:rPr>
                        <w:t xml:space="preserve">Option 2: Define a normalisation </w:t>
                      </w:r>
                      <w:proofErr w:type="gramStart"/>
                      <w:r w:rsidRPr="00D75AB8">
                        <w:rPr>
                          <w:rFonts w:eastAsia="SimSun"/>
                          <w:szCs w:val="24"/>
                          <w:lang w:eastAsia="zh-CN"/>
                        </w:rPr>
                        <w:t>method</w:t>
                      </w:r>
                      <w:proofErr w:type="gramEnd"/>
                      <w:r w:rsidRPr="00D75AB8">
                        <w:rPr>
                          <w:rFonts w:eastAsia="SimSun"/>
                          <w:szCs w:val="24"/>
                          <w:lang w:eastAsia="zh-CN"/>
                        </w:rPr>
                        <w:t xml:space="preserve"> </w:t>
                      </w:r>
                    </w:p>
                    <w:p w14:paraId="1C688129" w14:textId="77777777" w:rsidR="00515050" w:rsidRPr="00D75AB8" w:rsidRDefault="00515050" w:rsidP="00515050">
                      <w:pPr>
                        <w:pStyle w:val="ListParagraph"/>
                        <w:numPr>
                          <w:ilvl w:val="1"/>
                          <w:numId w:val="17"/>
                        </w:numPr>
                        <w:spacing w:after="120"/>
                        <w:ind w:leftChars="0"/>
                        <w:rPr>
                          <w:szCs w:val="24"/>
                          <w:lang w:eastAsia="zh-CN"/>
                        </w:rPr>
                      </w:pPr>
                      <w:r w:rsidRPr="00D75AB8">
                        <w:rPr>
                          <w:rFonts w:eastAsia="SimSun"/>
                          <w:szCs w:val="24"/>
                          <w:lang w:eastAsia="zh-CN"/>
                        </w:rPr>
                        <w:t>Option 2a:</w:t>
                      </w:r>
                    </w:p>
                    <w:tbl>
                      <w:tblPr>
                        <w:tblStyle w:val="TableGrid"/>
                        <w:tblW w:w="0" w:type="auto"/>
                        <w:tblInd w:w="1656" w:type="dxa"/>
                        <w:tblLook w:val="04A0" w:firstRow="1" w:lastRow="0" w:firstColumn="1" w:lastColumn="0" w:noHBand="0" w:noVBand="1"/>
                      </w:tblPr>
                      <w:tblGrid>
                        <w:gridCol w:w="7657"/>
                      </w:tblGrid>
                      <w:tr w:rsidR="00515050" w:rsidRPr="00D75AB8" w14:paraId="4802CF02" w14:textId="77777777" w:rsidTr="000A6089">
                        <w:tc>
                          <w:tcPr>
                            <w:tcW w:w="9631" w:type="dxa"/>
                          </w:tcPr>
                          <w:p w14:paraId="702FB598" w14:textId="77777777" w:rsidR="00515050" w:rsidRPr="00D75AB8" w:rsidRDefault="00515050" w:rsidP="00515050">
                            <w:pPr>
                              <w:pStyle w:val="3"/>
                              <w:spacing w:before="120" w:after="120"/>
                              <w:rPr>
                                <w:rFonts w:eastAsiaTheme="minorEastAsia" w:cs="Times New Roman"/>
                              </w:rPr>
                            </w:pPr>
                            <w:r w:rsidRPr="00D75AB8">
                              <w:rPr>
                                <w:rFonts w:eastAsiaTheme="minorEastAsia" w:cs="Times New Roman"/>
                              </w:rPr>
                              <w:t>RAN4 to use following as normalization factor:</w:t>
                            </w:r>
                          </w:p>
                          <w:p w14:paraId="71566ECB" w14:textId="77777777" w:rsidR="00515050" w:rsidRPr="00D75AB8" w:rsidRDefault="00515050" w:rsidP="00515050">
                            <w:pPr>
                              <w:pStyle w:val="3"/>
                              <w:spacing w:before="120" w:after="120"/>
                              <w:rPr>
                                <w:rFonts w:eastAsiaTheme="minorEastAsia" w:cs="Times New Roman"/>
                              </w:rPr>
                            </w:pPr>
                            <m:oMathPara>
                              <m:oMath>
                                <m:r>
                                  <w:rPr>
                                    <w:rFonts w:ascii="Cambria Math" w:hAnsi="Cambria Math"/>
                                  </w:rPr>
                                  <m:t>C=</m:t>
                                </m:r>
                                <m:rad>
                                  <m:radPr>
                                    <m:degHide m:val="1"/>
                                    <m:ctrlPr>
                                      <w:rPr>
                                        <w:rFonts w:ascii="Cambria Math" w:hAnsi="Cambria Math"/>
                                        <w:i/>
                                      </w:rPr>
                                    </m:ctrlPr>
                                  </m:radPr>
                                  <m:deg/>
                                  <m:e>
                                    <m:f>
                                      <m:fPr>
                                        <m:ctrlPr>
                                          <w:rPr>
                                            <w:rFonts w:ascii="Cambria Math" w:hAnsi="Cambria Math"/>
                                            <w:i/>
                                          </w:rPr>
                                        </m:ctrlPr>
                                      </m:fPr>
                                      <m:num>
                                        <m:sSub>
                                          <m:sSubPr>
                                            <m:ctrlPr>
                                              <w:rPr>
                                                <w:rFonts w:ascii="Cambria Math" w:hAnsi="Cambria Math"/>
                                                <w:i/>
                                                <w:iCs/>
                                              </w:rPr>
                                            </m:ctrlPr>
                                          </m:sSubPr>
                                          <m:e>
                                            <m:r>
                                              <w:rPr>
                                                <w:rFonts w:ascii="Cambria Math" w:hAnsi="Cambria Math"/>
                                              </w:rPr>
                                              <m:t>N</m:t>
                                            </m:r>
                                          </m:e>
                                          <m:sub>
                                            <m:r>
                                              <w:rPr>
                                                <w:rFonts w:ascii="Cambria Math" w:hAnsi="Cambria Math"/>
                                              </w:rPr>
                                              <m:t>Tx</m:t>
                                            </m:r>
                                          </m:sub>
                                        </m:sSub>
                                        <m:sSub>
                                          <m:sSubPr>
                                            <m:ctrlPr>
                                              <w:rPr>
                                                <w:rFonts w:ascii="Cambria Math" w:hAnsi="Cambria Math"/>
                                                <w:i/>
                                                <w:iCs/>
                                              </w:rPr>
                                            </m:ctrlPr>
                                          </m:sSubPr>
                                          <m:e>
                                            <m:r>
                                              <w:rPr>
                                                <w:rFonts w:ascii="Cambria Math" w:hAnsi="Cambria Math"/>
                                              </w:rPr>
                                              <m:t>N</m:t>
                                            </m:r>
                                          </m:e>
                                          <m:sub>
                                            <m:r>
                                              <w:rPr>
                                                <w:rFonts w:ascii="Cambria Math" w:hAnsi="Cambria Math"/>
                                              </w:rPr>
                                              <m:t>Rx</m:t>
                                            </m:r>
                                          </m:sub>
                                        </m:sSub>
                                      </m:num>
                                      <m:den>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hAnsi="Cambria Math"/>
                                              </w:rPr>
                                              <m:t>=0</m:t>
                                            </m:r>
                                          </m:sub>
                                          <m:sup>
                                            <m:sSub>
                                              <m:sSubPr>
                                                <m:ctrlPr>
                                                  <w:rPr>
                                                    <w:rFonts w:ascii="Cambria Math" w:hAnsi="Cambria Math"/>
                                                    <w:i/>
                                                    <w:iCs/>
                                                  </w:rPr>
                                                </m:ctrlPr>
                                              </m:sSubPr>
                                              <m:e>
                                                <m:r>
                                                  <w:rPr>
                                                    <w:rFonts w:ascii="Cambria Math" w:hAnsi="Cambria Math"/>
                                                  </w:rPr>
                                                  <m:t>N</m:t>
                                                </m:r>
                                              </m:e>
                                              <m:sub>
                                                <m:r>
                                                  <w:rPr>
                                                    <w:rFonts w:ascii="Cambria Math" w:hAnsi="Cambria Math"/>
                                                  </w:rPr>
                                                  <m:t>Tx</m:t>
                                                </m:r>
                                              </m:sub>
                                            </m:sSub>
                                            <m:r>
                                              <w:rPr>
                                                <w:rFonts w:ascii="Cambria Math" w:hAnsi="Cambria Math"/>
                                              </w:rPr>
                                              <m:t>-1</m:t>
                                            </m:r>
                                          </m:sup>
                                          <m:e>
                                            <m:nary>
                                              <m:naryPr>
                                                <m:chr m:val="∑"/>
                                                <m:limLoc m:val="undOvr"/>
                                                <m:ctrlPr>
                                                  <w:rPr>
                                                    <w:rFonts w:ascii="Cambria Math" w:hAnsi="Cambria Math"/>
                                                    <w:i/>
                                                    <w:iCs/>
                                                  </w:rPr>
                                                </m:ctrlPr>
                                              </m:naryPr>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r>
                                                  <w:rPr>
                                                    <w:rFonts w:ascii="Cambria Math" w:hAnsi="Cambria Math"/>
                                                  </w:rPr>
                                                  <m:t>=0</m:t>
                                                </m:r>
                                              </m:sub>
                                              <m:sup>
                                                <m:sSub>
                                                  <m:sSubPr>
                                                    <m:ctrlPr>
                                                      <w:rPr>
                                                        <w:rFonts w:ascii="Cambria Math" w:hAnsi="Cambria Math"/>
                                                        <w:i/>
                                                        <w:iCs/>
                                                      </w:rPr>
                                                    </m:ctrlPr>
                                                  </m:sSubPr>
                                                  <m:e>
                                                    <m:r>
                                                      <w:rPr>
                                                        <w:rFonts w:ascii="Cambria Math" w:hAnsi="Cambria Math"/>
                                                      </w:rPr>
                                                      <m:t>N</m:t>
                                                    </m:r>
                                                  </m:e>
                                                  <m:sub>
                                                    <m:r>
                                                      <w:rPr>
                                                        <w:rFonts w:ascii="Cambria Math" w:hAnsi="Cambria Math"/>
                                                      </w:rPr>
                                                      <m:t>Rx</m:t>
                                                    </m:r>
                                                  </m:sub>
                                                </m:sSub>
                                                <m:r>
                                                  <w:rPr>
                                                    <w:rFonts w:ascii="Cambria Math" w:hAnsi="Cambria Math"/>
                                                  </w:rPr>
                                                  <m:t>-1</m:t>
                                                </m:r>
                                              </m:sup>
                                              <m:e>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e>
                                            </m:nary>
                                          </m:e>
                                        </m:nary>
                                      </m:den>
                                    </m:f>
                                  </m:e>
                                </m:rad>
                              </m:oMath>
                            </m:oMathPara>
                          </w:p>
                          <w:p w14:paraId="1BE55537" w14:textId="77777777" w:rsidR="00515050" w:rsidRPr="00D75AB8" w:rsidRDefault="00515050" w:rsidP="00515050">
                            <w:pPr>
                              <w:pStyle w:val="3"/>
                              <w:spacing w:before="120" w:after="120"/>
                              <w:rPr>
                                <w:rFonts w:eastAsiaTheme="minorEastAsia" w:cs="Times New Roman"/>
                                <w:b/>
                                <w:bCs/>
                              </w:rPr>
                            </w:pPr>
                            <w:r w:rsidRPr="00D75AB8">
                              <w:rPr>
                                <w:rFonts w:eastAsiaTheme="minorEastAsia" w:cs="Times New Roman"/>
                              </w:rPr>
                              <w:t xml:space="preserve">Where </w:t>
                            </w:r>
                            <m:oMath>
                              <m:r>
                                <w:rPr>
                                  <w:rFonts w:ascii="Cambria Math" w:eastAsiaTheme="minorEastAsia" w:hAnsi="Cambria Math"/>
                                </w:rPr>
                                <m:t>H(k,t)</m:t>
                              </m:r>
                              <m:r>
                                <w:rPr>
                                  <w:rFonts w:ascii="Cambria Math" w:hAnsi="Cambria Math"/>
                                </w:rPr>
                                <m:t>∈</m:t>
                              </m:r>
                              <m:sSup>
                                <m:sSupPr>
                                  <m:ctrlPr>
                                    <w:rPr>
                                      <w:rFonts w:ascii="Cambria Math" w:hAnsi="Cambria Math"/>
                                      <w:i/>
                                      <w:iCs/>
                                    </w:rPr>
                                  </m:ctrlPr>
                                </m:sSupPr>
                                <m:e>
                                  <m:r>
                                    <m:rPr>
                                      <m:scr m:val="double-struck"/>
                                    </m:rPr>
                                    <w:rPr>
                                      <w:rFonts w:ascii="Cambria Math" w:hAnsi="Cambria Math"/>
                                    </w:rPr>
                                    <m:t>C</m:t>
                                  </m:r>
                                </m:e>
                                <m:sup>
                                  <m:sSub>
                                    <m:sSubPr>
                                      <m:ctrlPr>
                                        <w:rPr>
                                          <w:rFonts w:ascii="Cambria Math" w:hAnsi="Cambria Math"/>
                                          <w:i/>
                                          <w:iCs/>
                                        </w:rPr>
                                      </m:ctrlPr>
                                    </m:sSubPr>
                                    <m:e>
                                      <m:r>
                                        <w:rPr>
                                          <w:rFonts w:ascii="Cambria Math" w:hAnsi="Cambria Math"/>
                                        </w:rPr>
                                        <m:t>N</m:t>
                                      </m:r>
                                    </m:e>
                                    <m:sub>
                                      <m:r>
                                        <w:rPr>
                                          <w:rFonts w:ascii="Cambria Math" w:hAnsi="Cambria Math"/>
                                        </w:rPr>
                                        <m:t>R</m:t>
                                      </m:r>
                                    </m:sub>
                                  </m:sSub>
                                  <m:r>
                                    <w:rPr>
                                      <w:rFonts w:ascii="Cambria Math" w:hAnsi="Cambria Math"/>
                                    </w:rPr>
                                    <m:t>×</m:t>
                                  </m:r>
                                  <m:sSub>
                                    <m:sSubPr>
                                      <m:ctrlPr>
                                        <w:rPr>
                                          <w:rFonts w:ascii="Cambria Math" w:hAnsi="Cambria Math"/>
                                          <w:i/>
                                          <w:iCs/>
                                        </w:rPr>
                                      </m:ctrlPr>
                                    </m:sSubPr>
                                    <m:e>
                                      <m:r>
                                        <w:rPr>
                                          <w:rFonts w:ascii="Cambria Math" w:hAnsi="Cambria Math"/>
                                        </w:rPr>
                                        <m:t>N</m:t>
                                      </m:r>
                                    </m:e>
                                    <m:sub>
                                      <m:r>
                                        <w:rPr>
                                          <w:rFonts w:ascii="Cambria Math" w:hAnsi="Cambria Math"/>
                                        </w:rPr>
                                        <m:t>T</m:t>
                                      </m:r>
                                    </m:sub>
                                  </m:sSub>
                                </m:sup>
                              </m:sSup>
                            </m:oMath>
                            <w:r w:rsidRPr="00D75AB8">
                              <w:rPr>
                                <w:rFonts w:eastAsiaTheme="minorEastAsia" w:cs="Times New Roman"/>
                                <w:iCs/>
                              </w:rPr>
                              <w:t xml:space="preserve"> </w:t>
                            </w:r>
                            <w:r w:rsidRPr="00D75AB8">
                              <w:rPr>
                                <w:rFonts w:eastAsiaTheme="minorEastAsia"/>
                              </w:rPr>
                              <w:t xml:space="preserve">is channel coefficient at subcarrier </w:t>
                            </w:r>
                            <w:r w:rsidRPr="00D75AB8">
                              <w:rPr>
                                <w:rFonts w:eastAsiaTheme="minorEastAsia"/>
                                <w:i/>
                                <w:iCs/>
                              </w:rPr>
                              <w:t xml:space="preserve">k, </w:t>
                            </w:r>
                            <w:r w:rsidRPr="00D75AB8">
                              <w:rPr>
                                <w:rFonts w:eastAsiaTheme="minorEastAsia"/>
                              </w:rPr>
                              <w:t>OFDM symbol</w:t>
                            </w:r>
                            <w:r w:rsidRPr="00D75AB8">
                              <w:rPr>
                                <w:rFonts w:eastAsiaTheme="minorEastAsia"/>
                                <w:i/>
                                <w:iCs/>
                              </w:rPr>
                              <w:t xml:space="preserve"> l</w:t>
                            </w:r>
                            <w:r w:rsidRPr="00D75AB8">
                              <w:rPr>
                                <w:rFonts w:eastAsiaTheme="minorEastAsia"/>
                              </w:rPr>
                              <w:t>.</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Rx</m:t>
                                  </m:r>
                                </m:sub>
                              </m:sSub>
                            </m:oMath>
                            <w:r w:rsidRPr="00D75AB8">
                              <w:rPr>
                                <w:rFonts w:ascii="Cambria Math" w:eastAsiaTheme="minorEastAsia" w:hAnsi="Cambria Math"/>
                                <w:i/>
                                <w:iCs/>
                              </w:rPr>
                              <w:t xml:space="preserve"> </w:t>
                            </w:r>
                            <w:r w:rsidRPr="00D75AB8">
                              <w:rPr>
                                <w:rFonts w:eastAsiaTheme="minorEastAsia"/>
                              </w:rPr>
                              <w:t xml:space="preserve">is number of Rx and </w:t>
                            </w:r>
                            <w:r w:rsidRPr="00D75AB8">
                              <w:rPr>
                                <w:rFonts w:ascii="Cambria Math" w:hAnsi="Cambria Math"/>
                                <w:i/>
                                <w:iCs/>
                              </w:rPr>
                              <w:t xml:space="preserve"> </w:t>
                            </w:r>
                            <m:oMath>
                              <m:sSub>
                                <m:sSubPr>
                                  <m:ctrlPr>
                                    <w:rPr>
                                      <w:rFonts w:ascii="Cambria Math" w:hAnsi="Cambria Math"/>
                                      <w:i/>
                                      <w:iCs/>
                                    </w:rPr>
                                  </m:ctrlPr>
                                </m:sSubPr>
                                <m:e>
                                  <m:r>
                                    <w:rPr>
                                      <w:rFonts w:ascii="Cambria Math" w:hAnsi="Cambria Math"/>
                                    </w:rPr>
                                    <m:t>N</m:t>
                                  </m:r>
                                </m:e>
                                <m:sub>
                                  <m:r>
                                    <w:rPr>
                                      <w:rFonts w:ascii="Cambria Math" w:hAnsi="Cambria Math"/>
                                    </w:rPr>
                                    <m:t>Tx</m:t>
                                  </m:r>
                                </m:sub>
                              </m:sSub>
                            </m:oMath>
                            <w:r w:rsidRPr="00D75AB8">
                              <w:rPr>
                                <w:rFonts w:eastAsiaTheme="minorEastAsia"/>
                              </w:rPr>
                              <w:t xml:space="preserve"> is number of Tx ports. </w:t>
                            </w:r>
                            <m:oMath>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oMath>
                            <w:r w:rsidRPr="00D75AB8">
                              <w:rPr>
                                <w:rFonts w:eastAsiaTheme="minorEastAsia" w:cs="Times New Roman"/>
                              </w:rPr>
                              <w:t xml:space="preserve"> is the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oMath>
                            <w:r w:rsidRPr="00D75AB8">
                              <w:rPr>
                                <w:rFonts w:eastAsiaTheme="minorEastAsia" w:cs="Times New Roman"/>
                              </w:rPr>
                              <w:t xml:space="preserve"> </w:t>
                            </w:r>
                            <m:oMath>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oMath>
                            <w:r w:rsidRPr="00D75AB8">
                              <w:rPr>
                                <w:rFonts w:eastAsiaTheme="minorEastAsia" w:cs="Times New Roman"/>
                              </w:rPr>
                              <w:t xml:space="preserve">) element of </w:t>
                            </w:r>
                            <m:oMath>
                              <m:r>
                                <w:rPr>
                                  <w:rFonts w:ascii="Cambria Math" w:eastAsiaTheme="minorEastAsia" w:hAnsi="Cambria Math"/>
                                </w:rPr>
                                <m:t>H(k,l)</m:t>
                              </m:r>
                            </m:oMath>
                            <w:r w:rsidRPr="00D75AB8">
                              <w:rPr>
                                <w:rFonts w:eastAsiaTheme="minorEastAsia" w:cs="Times New Roman"/>
                              </w:rPr>
                              <w:t xml:space="preserve">. </w:t>
                            </w:r>
                            <m:oMath>
                              <m:r>
                                <m:rPr>
                                  <m:scr m:val="double-struck"/>
                                </m:rPr>
                                <w:rPr>
                                  <w:rFonts w:ascii="Cambria Math" w:hAnsi="Cambria Math"/>
                                </w:rPr>
                                <m:t>E{</m:t>
                              </m:r>
                              <m:sSup>
                                <m:sSupPr>
                                  <m:ctrlPr>
                                    <w:rPr>
                                      <w:rFonts w:ascii="Cambria Math" w:hAnsi="Cambria Math"/>
                                      <w:i/>
                                      <w:iCs/>
                                    </w:rPr>
                                  </m:ctrlPr>
                                </m:sSupPr>
                                <m:e>
                                  <m:d>
                                    <m:dPr>
                                      <m:begChr m:val="|"/>
                                      <m:endChr m:val="|"/>
                                      <m:ctrlPr>
                                        <w:rPr>
                                          <w:rFonts w:ascii="Cambria Math" w:hAnsi="Cambria Math"/>
                                          <w:i/>
                                          <w:iCs/>
                                        </w:rPr>
                                      </m:ctrlPr>
                                    </m:dPr>
                                    <m:e>
                                      <m:sSub>
                                        <m:sSubPr>
                                          <m:ctrlPr>
                                            <w:rPr>
                                              <w:rFonts w:ascii="Cambria Math" w:eastAsiaTheme="minorEastAsia" w:hAnsi="Cambria Math"/>
                                              <w:i/>
                                            </w:rPr>
                                          </m:ctrlPr>
                                        </m:sSubPr>
                                        <m:e>
                                          <m:r>
                                            <w:rPr>
                                              <w:rFonts w:ascii="Cambria Math" w:eastAsiaTheme="minorEastAsia" w:hAnsi="Cambria Math"/>
                                            </w:rPr>
                                            <m:t>H</m:t>
                                          </m:r>
                                        </m:e>
                                        <m:sub>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t</m:t>
                                              </m:r>
                                            </m:sub>
                                          </m:sSub>
                                          <m:r>
                                            <w:rPr>
                                              <w:rFonts w:ascii="Cambria Math" w:eastAsiaTheme="minorEastAsia" w:hAnsi="Cambria Math"/>
                                            </w:rPr>
                                            <m:t>,</m:t>
                                          </m:r>
                                          <m:sSub>
                                            <m:sSubPr>
                                              <m:ctrlPr>
                                                <w:rPr>
                                                  <w:rFonts w:ascii="Cambria Math" w:eastAsiaTheme="minorEastAsia" w:hAnsi="Cambria Math"/>
                                                  <w:i/>
                                                </w:rPr>
                                              </m:ctrlPr>
                                            </m:sSubPr>
                                            <m:e>
                                              <m:r>
                                                <w:rPr>
                                                  <w:rFonts w:ascii="Cambria Math" w:eastAsiaTheme="minorEastAsia" w:hAnsi="Cambria Math"/>
                                                </w:rPr>
                                                <m:t>n</m:t>
                                              </m:r>
                                            </m:e>
                                            <m:sub>
                                              <m:r>
                                                <w:rPr>
                                                  <w:rFonts w:ascii="Cambria Math" w:eastAsiaTheme="minorEastAsia" w:hAnsi="Cambria Math"/>
                                                </w:rPr>
                                                <m:t>r</m:t>
                                              </m:r>
                                            </m:sub>
                                          </m:sSub>
                                        </m:sub>
                                      </m:sSub>
                                      <m:r>
                                        <w:rPr>
                                          <w:rFonts w:ascii="Cambria Math" w:eastAsiaTheme="minorEastAsia" w:hAnsi="Cambria Math"/>
                                        </w:rPr>
                                        <m:t>(k,l)</m:t>
                                      </m:r>
                                      <m:r>
                                        <w:rPr>
                                          <w:rFonts w:ascii="Cambria Math" w:hAnsi="Cambria Math"/>
                                        </w:rPr>
                                        <m:t xml:space="preserve"> </m:t>
                                      </m:r>
                                    </m:e>
                                  </m:d>
                                </m:e>
                                <m:sup>
                                  <m:r>
                                    <w:rPr>
                                      <w:rFonts w:ascii="Cambria Math" w:hAnsi="Cambria Math"/>
                                    </w:rPr>
                                    <m:t>2</m:t>
                                  </m:r>
                                </m:sup>
                              </m:sSup>
                              <m:r>
                                <w:rPr>
                                  <w:rFonts w:ascii="Cambria Math" w:hAnsi="Cambria Math"/>
                                </w:rPr>
                                <m:t>}</m:t>
                              </m:r>
                            </m:oMath>
                            <w:r w:rsidRPr="00D75AB8">
                              <w:rPr>
                                <w:rFonts w:eastAsiaTheme="minorEastAsia" w:cs="Times New Roman"/>
                              </w:rPr>
                              <w:t xml:space="preserve"> can be derived by long-term measurement in the simulation</w:t>
                            </w:r>
                            <w:r w:rsidRPr="00D75AB8">
                              <w:rPr>
                                <w:rFonts w:eastAsiaTheme="minorEastAsia" w:cs="Times New Roman"/>
                                <w:b/>
                                <w:bCs/>
                              </w:rPr>
                              <w:t>.</w:t>
                            </w:r>
                          </w:p>
                        </w:tc>
                      </w:tr>
                    </w:tbl>
                    <w:p w14:paraId="2ECC6A20" w14:textId="77777777" w:rsidR="00515050" w:rsidRPr="00D75AB8" w:rsidRDefault="00515050" w:rsidP="00515050">
                      <w:pPr>
                        <w:pStyle w:val="ListParagraph"/>
                        <w:numPr>
                          <w:ilvl w:val="1"/>
                          <w:numId w:val="17"/>
                        </w:numPr>
                        <w:spacing w:after="120"/>
                        <w:ind w:leftChars="0"/>
                        <w:rPr>
                          <w:szCs w:val="24"/>
                          <w:lang w:eastAsia="zh-CN"/>
                        </w:rPr>
                      </w:pPr>
                      <w:r w:rsidRPr="00D75AB8">
                        <w:rPr>
                          <w:szCs w:val="24"/>
                          <w:lang w:eastAsia="zh-CN"/>
                        </w:rPr>
                        <w:t>Option 2b:</w:t>
                      </w:r>
                    </w:p>
                    <w:tbl>
                      <w:tblPr>
                        <w:tblStyle w:val="TableGrid"/>
                        <w:tblW w:w="0" w:type="auto"/>
                        <w:tblInd w:w="1656" w:type="dxa"/>
                        <w:tblLook w:val="04A0" w:firstRow="1" w:lastRow="0" w:firstColumn="1" w:lastColumn="0" w:noHBand="0" w:noVBand="1"/>
                      </w:tblPr>
                      <w:tblGrid>
                        <w:gridCol w:w="7657"/>
                      </w:tblGrid>
                      <w:tr w:rsidR="00515050" w:rsidRPr="00D75AB8" w14:paraId="226519F3" w14:textId="77777777" w:rsidTr="000A6089">
                        <w:tc>
                          <w:tcPr>
                            <w:tcW w:w="7975" w:type="dxa"/>
                          </w:tcPr>
                          <w:p w14:paraId="731024C4" w14:textId="77777777" w:rsidR="00515050" w:rsidRPr="00D75AB8" w:rsidRDefault="00515050" w:rsidP="00515050">
                            <w:pPr>
                              <w:spacing w:after="160" w:line="252" w:lineRule="auto"/>
                              <w:jc w:val="both"/>
                              <w:rPr>
                                <w:rFonts w:eastAsiaTheme="minorEastAsia"/>
                                <w:lang w:eastAsia="zh-TW"/>
                              </w:rPr>
                            </w:pPr>
                            <w:r w:rsidRPr="00D75AB8">
                              <w:rPr>
                                <w:rFonts w:eastAsiaTheme="minorEastAsia"/>
                                <w:lang w:eastAsia="zh-TW"/>
                              </w:rPr>
                              <w:t xml:space="preserve">Let normalized AAV beamformer vector of length </w:t>
                            </w:r>
                            <w:proofErr w:type="spellStart"/>
                            <w:r w:rsidRPr="00D75AB8">
                              <w:rPr>
                                <w:rFonts w:eastAsiaTheme="minorEastAsia"/>
                                <w:i/>
                                <w:iCs/>
                                <w:lang w:eastAsia="zh-TW"/>
                              </w:rPr>
                              <w:t>M</w:t>
                            </w:r>
                            <w:r w:rsidRPr="00D75AB8">
                              <w:rPr>
                                <w:rFonts w:eastAsiaTheme="minorEastAsia"/>
                                <w:i/>
                                <w:iCs/>
                                <w:vertAlign w:val="subscript"/>
                                <w:lang w:eastAsia="zh-TW"/>
                              </w:rPr>
                              <w:t>s</w:t>
                            </w:r>
                            <w:r w:rsidRPr="00D75AB8">
                              <w:rPr>
                                <w:rFonts w:eastAsiaTheme="minorEastAsia"/>
                                <w:i/>
                                <w:iCs/>
                                <w:lang w:eastAsia="zh-TW"/>
                              </w:rPr>
                              <w:t>∙N</w:t>
                            </w:r>
                            <w:r w:rsidRPr="00D75AB8">
                              <w:rPr>
                                <w:rFonts w:eastAsiaTheme="minorEastAsia"/>
                                <w:i/>
                                <w:iCs/>
                                <w:vertAlign w:val="subscript"/>
                                <w:lang w:eastAsia="zh-TW"/>
                              </w:rPr>
                              <w:t>s</w:t>
                            </w:r>
                            <w:proofErr w:type="spellEnd"/>
                            <w:r w:rsidRPr="00D75AB8">
                              <w:rPr>
                                <w:rFonts w:eastAsiaTheme="minorEastAsia"/>
                                <w:i/>
                                <w:iCs/>
                                <w:lang w:eastAsia="zh-TW"/>
                              </w:rPr>
                              <w:t xml:space="preserve"> </w:t>
                            </w:r>
                            <w:r w:rsidRPr="00D75AB8">
                              <w:rPr>
                                <w:rFonts w:eastAsiaTheme="minorEastAsia"/>
                                <w:lang w:eastAsia="zh-TW"/>
                              </w:rPr>
                              <w:t xml:space="preserve">(i.e. sub-array size) for one antenna port </w:t>
                            </w:r>
                            <w:proofErr w:type="gramStart"/>
                            <w:r w:rsidRPr="00D75AB8">
                              <w:rPr>
                                <w:rFonts w:eastAsiaTheme="minorEastAsia"/>
                                <w:lang w:eastAsia="zh-TW"/>
                              </w:rPr>
                              <w:t>be</w:t>
                            </w:r>
                            <w:proofErr w:type="gramEnd"/>
                          </w:p>
                          <w:p w14:paraId="4D5F568F" w14:textId="77777777" w:rsidR="00515050" w:rsidRPr="00D75AB8" w:rsidRDefault="00000000" w:rsidP="00515050">
                            <w:pPr>
                              <w:spacing w:after="160" w:line="252" w:lineRule="auto"/>
                              <w:ind w:left="720"/>
                              <w:jc w:val="both"/>
                              <w:rPr>
                                <w:rFonts w:eastAsiaTheme="minorEastAsia"/>
                                <w:lang w:eastAsia="zh-TW"/>
                              </w:rPr>
                            </w:pPr>
                            <m:oMathPara>
                              <m:oMathParaPr>
                                <m:jc m:val="center"/>
                              </m:oMathParaPr>
                              <m:oMath>
                                <m:d>
                                  <m:dPr>
                                    <m:begChr m:val="["/>
                                    <m:endChr m:val="]"/>
                                    <m:ctrlPr>
                                      <w:rPr>
                                        <w:rFonts w:ascii="Cambria Math" w:hAnsi="Cambria Math"/>
                                        <w:i/>
                                        <w:iCs/>
                                        <w:lang w:eastAsia="zh-TW"/>
                                      </w:rPr>
                                    </m:ctrlPr>
                                  </m:dPr>
                                  <m:e>
                                    <m:sSub>
                                      <m:sSubPr>
                                        <m:ctrlPr>
                                          <w:rPr>
                                            <w:rFonts w:ascii="Cambria Math" w:hAnsi="Cambria Math"/>
                                            <w:i/>
                                            <w:iCs/>
                                            <w:lang w:eastAsia="zh-TW"/>
                                          </w:rPr>
                                        </m:ctrlPr>
                                      </m:sSubPr>
                                      <m:e>
                                        <m:r>
                                          <w:rPr>
                                            <w:rFonts w:ascii="Cambria Math" w:eastAsiaTheme="minorEastAsia" w:hAnsi="Cambria Math"/>
                                            <w:lang w:eastAsia="zh-TW"/>
                                          </w:rPr>
                                          <m:t>α</m:t>
                                        </m:r>
                                      </m:e>
                                      <m:sub>
                                        <m:r>
                                          <w:rPr>
                                            <w:rFonts w:ascii="Cambria Math" w:eastAsiaTheme="minorEastAsia" w:hAnsi="Cambria Math"/>
                                            <w:lang w:eastAsia="zh-TW"/>
                                          </w:rPr>
                                          <m:t>1,1</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α</m:t>
                                        </m:r>
                                      </m:e>
                                      <m:sub>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sub>
                                    </m:sSub>
                                  </m:e>
                                </m:d>
                                <m:r>
                                  <m:rPr>
                                    <m:sty m:val="p"/>
                                  </m:rPr>
                                  <w:rPr>
                                    <w:rFonts w:ascii="Cambria Math" w:eastAsiaTheme="minorEastAsia" w:hAnsi="Cambria Math"/>
                                    <w:lang w:eastAsia="zh-TW"/>
                                  </w:rPr>
                                  <m:t>=</m:t>
                                </m:r>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G</m:t>
                                            </m:r>
                                          </m:e>
                                          <m:sub>
                                            <m:r>
                                              <w:rPr>
                                                <w:rFonts w:ascii="Cambria Math" w:eastAsiaTheme="minorEastAsia" w:hAnsi="Cambria Math"/>
                                                <w:lang w:eastAsia="zh-TW"/>
                                              </w:rPr>
                                              <m:t>BF</m:t>
                                            </m:r>
                                          </m:sub>
                                        </m:sSub>
                                      </m:e>
                                    </m:rad>
                                  </m:den>
                                </m:f>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e>
                                    </m:rad>
                                  </m:den>
                                </m:f>
                                <m:d>
                                  <m:dPr>
                                    <m:begChr m:val="["/>
                                    <m:endChr m:val="]"/>
                                    <m:ctrlPr>
                                      <w:rPr>
                                        <w:rFonts w:ascii="Cambria Math" w:hAnsi="Cambria Math"/>
                                        <w:i/>
                                        <w:iCs/>
                                        <w:lang w:eastAsia="zh-TW"/>
                                      </w:rPr>
                                    </m:ctrlPr>
                                  </m:dPr>
                                  <m:e>
                                    <m:func>
                                      <m:funcPr>
                                        <m:ctrlPr>
                                          <w:rPr>
                                            <w:rFonts w:ascii="Cambria Math" w:hAnsi="Cambria Math"/>
                                            <w:i/>
                                            <w:iCs/>
                                            <w:lang w:eastAsia="zh-TW"/>
                                          </w:rPr>
                                        </m:ctrlPr>
                                      </m:funcPr>
                                      <m:fName>
                                        <m:r>
                                          <m:rPr>
                                            <m:sty m:val="p"/>
                                          </m:rPr>
                                          <w:rPr>
                                            <w:rFonts w:ascii="Cambria Math" w:eastAsiaTheme="minorEastAsia" w:hAnsi="Cambria Math"/>
                                            <w:lang w:eastAsia="zh-TW"/>
                                          </w:rPr>
                                          <m:t>exp</m:t>
                                        </m:r>
                                      </m:fName>
                                      <m:e>
                                        <m:d>
                                          <m:dPr>
                                            <m:ctrlPr>
                                              <w:rPr>
                                                <w:rFonts w:ascii="Cambria Math" w:hAnsi="Cambria Math"/>
                                                <w:i/>
                                                <w:iCs/>
                                                <w:lang w:eastAsia="zh-TW"/>
                                              </w:rPr>
                                            </m:ctrlPr>
                                          </m:dPr>
                                          <m:e>
                                            <m:r>
                                              <w:rPr>
                                                <w:rFonts w:ascii="Cambria Math" w:eastAsiaTheme="minorEastAsia" w:hAnsi="Cambria Math"/>
                                                <w:lang w:eastAsia="zh-TW"/>
                                              </w:rPr>
                                              <m:t>-j2π∙</m:t>
                                            </m:r>
                                            <m:sSub>
                                              <m:sSubPr>
                                                <m:ctrlPr>
                                                  <w:rPr>
                                                    <w:rFonts w:ascii="Cambria Math" w:hAnsi="Cambria Math"/>
                                                    <w:i/>
                                                    <w:iCs/>
                                                    <w:lang w:eastAsia="zh-TW"/>
                                                  </w:rPr>
                                                </m:ctrlPr>
                                              </m:sSubPr>
                                              <m:e>
                                                <m:r>
                                                  <w:rPr>
                                                    <w:rFonts w:ascii="Cambria Math" w:eastAsiaTheme="minorEastAsia" w:hAnsi="Cambria Math"/>
                                                    <w:lang w:eastAsia="zh-TW"/>
                                                  </w:rPr>
                                                  <m:t>θ</m:t>
                                                </m:r>
                                              </m:e>
                                              <m:sub>
                                                <m:r>
                                                  <w:rPr>
                                                    <w:rFonts w:ascii="Cambria Math" w:eastAsiaTheme="minorEastAsia" w:hAnsi="Cambria Math"/>
                                                    <w:lang w:eastAsia="zh-TW"/>
                                                  </w:rPr>
                                                  <m:t>1,1</m:t>
                                                </m:r>
                                              </m:sub>
                                            </m:sSub>
                                          </m:e>
                                        </m:d>
                                      </m:e>
                                    </m:func>
                                    <m:r>
                                      <w:rPr>
                                        <w:rFonts w:ascii="Cambria Math" w:eastAsiaTheme="minorEastAsia" w:hAnsi="Cambria Math"/>
                                        <w:lang w:eastAsia="zh-TW"/>
                                      </w:rPr>
                                      <m:t> ⋯ </m:t>
                                    </m:r>
                                    <m:r>
                                      <m:rPr>
                                        <m:sty m:val="p"/>
                                      </m:rPr>
                                      <w:rPr>
                                        <w:rFonts w:ascii="Cambria Math" w:eastAsiaTheme="minorEastAsia" w:hAnsi="Cambria Math"/>
                                        <w:lang w:eastAsia="zh-TW"/>
                                      </w:rPr>
                                      <m:t>exp</m:t>
                                    </m:r>
                                    <m:r>
                                      <w:rPr>
                                        <w:rFonts w:ascii="Cambria Math" w:eastAsiaTheme="minorEastAsia" w:hAnsi="Cambria Math"/>
                                        <w:lang w:eastAsia="zh-TW"/>
                                      </w:rPr>
                                      <m:t>⁡(-j2π∙</m:t>
                                    </m:r>
                                    <m:sSub>
                                      <m:sSubPr>
                                        <m:ctrlPr>
                                          <w:rPr>
                                            <w:rFonts w:ascii="Cambria Math" w:hAnsi="Cambria Math"/>
                                            <w:i/>
                                            <w:iCs/>
                                            <w:lang w:eastAsia="zh-TW"/>
                                          </w:rPr>
                                        </m:ctrlPr>
                                      </m:sSubPr>
                                      <m:e>
                                        <m:r>
                                          <w:rPr>
                                            <w:rFonts w:ascii="Cambria Math" w:eastAsiaTheme="minorEastAsia" w:hAnsi="Cambria Math"/>
                                            <w:lang w:eastAsia="zh-TW"/>
                                          </w:rPr>
                                          <m:t>θ</m:t>
                                        </m:r>
                                      </m:e>
                                      <m:sub>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sub>
                                    </m:sSub>
                                    <m:r>
                                      <w:rPr>
                                        <w:rFonts w:ascii="Cambria Math" w:eastAsiaTheme="minorEastAsia" w:hAnsi="Cambria Math"/>
                                        <w:lang w:eastAsia="zh-TW"/>
                                      </w:rPr>
                                      <m:t>)</m:t>
                                    </m:r>
                                  </m:e>
                                </m:d>
                              </m:oMath>
                            </m:oMathPara>
                          </w:p>
                          <w:p w14:paraId="5D888064" w14:textId="77777777" w:rsidR="00515050" w:rsidRPr="00D75AB8" w:rsidRDefault="00515050" w:rsidP="00515050">
                            <w:pPr>
                              <w:spacing w:after="160" w:line="252" w:lineRule="auto"/>
                              <w:jc w:val="both"/>
                              <w:rPr>
                                <w:rFonts w:eastAsiaTheme="minorEastAsia"/>
                                <w:lang w:eastAsia="zh-TW"/>
                              </w:rPr>
                            </w:pPr>
                            <w:r w:rsidRPr="00D75AB8">
                              <w:rPr>
                                <w:rFonts w:eastAsiaTheme="minorEastAsia"/>
                                <w:lang w:eastAsia="zh-TW"/>
                              </w:rPr>
                              <w:t xml:space="preserve">Here, amplitude normalization is separated into two </w:t>
                            </w:r>
                            <w:proofErr w:type="gramStart"/>
                            <w:r w:rsidRPr="00D75AB8">
                              <w:rPr>
                                <w:rFonts w:eastAsiaTheme="minorEastAsia"/>
                                <w:lang w:eastAsia="zh-TW"/>
                              </w:rPr>
                              <w:t>factors</w:t>
                            </w:r>
                            <w:proofErr w:type="gramEnd"/>
                          </w:p>
                          <w:p w14:paraId="58B2715D" w14:textId="77777777" w:rsidR="00515050" w:rsidRPr="00D75AB8" w:rsidRDefault="00000000" w:rsidP="00515050">
                            <w:pPr>
                              <w:pStyle w:val="ListParagraph"/>
                              <w:numPr>
                                <w:ilvl w:val="0"/>
                                <w:numId w:val="17"/>
                              </w:numPr>
                              <w:spacing w:after="160" w:line="252" w:lineRule="auto"/>
                              <w:ind w:leftChars="0"/>
                              <w:jc w:val="both"/>
                              <w:rPr>
                                <w:rFonts w:eastAsiaTheme="minorEastAsia"/>
                                <w:lang w:eastAsia="zh-TW"/>
                              </w:rPr>
                            </w:pPr>
                            <m:oMath>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M</m:t>
                                          </m:r>
                                        </m:e>
                                        <m:sub>
                                          <m:r>
                                            <w:rPr>
                                              <w:rFonts w:ascii="Cambria Math" w:eastAsiaTheme="minorEastAsia" w:hAnsi="Cambria Math"/>
                                              <w:lang w:eastAsia="zh-TW"/>
                                            </w:rPr>
                                            <m:t>s</m:t>
                                          </m:r>
                                        </m:sub>
                                      </m:sSub>
                                      <m:r>
                                        <w:rPr>
                                          <w:rFonts w:ascii="Cambria Math" w:eastAsiaTheme="minorEastAsia" w:hAnsi="Cambria Math"/>
                                          <w:lang w:eastAsia="zh-TW"/>
                                        </w:rPr>
                                        <m:t>∙</m:t>
                                      </m:r>
                                      <m:sSub>
                                        <m:sSubPr>
                                          <m:ctrlPr>
                                            <w:rPr>
                                              <w:rFonts w:ascii="Cambria Math" w:hAnsi="Cambria Math"/>
                                              <w:i/>
                                              <w:iCs/>
                                              <w:lang w:eastAsia="zh-TW"/>
                                            </w:rPr>
                                          </m:ctrlPr>
                                        </m:sSubPr>
                                        <m:e>
                                          <m:r>
                                            <w:rPr>
                                              <w:rFonts w:ascii="Cambria Math" w:eastAsiaTheme="minorEastAsia" w:hAnsi="Cambria Math"/>
                                              <w:lang w:eastAsia="zh-TW"/>
                                            </w:rPr>
                                            <m:t>N</m:t>
                                          </m:r>
                                        </m:e>
                                        <m:sub>
                                          <m:r>
                                            <w:rPr>
                                              <w:rFonts w:ascii="Cambria Math" w:eastAsiaTheme="minorEastAsia" w:hAnsi="Cambria Math"/>
                                              <w:lang w:eastAsia="zh-TW"/>
                                            </w:rPr>
                                            <m:t>s</m:t>
                                          </m:r>
                                        </m:sub>
                                      </m:sSub>
                                    </m:e>
                                  </m:rad>
                                </m:den>
                              </m:f>
                              <m:r>
                                <w:rPr>
                                  <w:rFonts w:ascii="Cambria Math" w:eastAsiaTheme="minorEastAsia" w:hAnsi="Cambria Math"/>
                                  <w:lang w:eastAsia="zh-TW"/>
                                </w:rPr>
                                <m:t> </m:t>
                              </m:r>
                            </m:oMath>
                            <w:r w:rsidR="00515050" w:rsidRPr="00D75AB8">
                              <w:rPr>
                                <w:rFonts w:eastAsiaTheme="minorEastAsia"/>
                                <w:lang w:eastAsia="zh-TW"/>
                              </w:rPr>
                              <w:t xml:space="preserve">: </w:t>
                            </w:r>
                            <w:proofErr w:type="gramStart"/>
                            <w:r w:rsidR="00515050" w:rsidRPr="00D75AB8">
                              <w:rPr>
                                <w:rFonts w:eastAsiaTheme="minorEastAsia"/>
                                <w:lang w:eastAsia="zh-TW"/>
                              </w:rPr>
                              <w:t>split</w:t>
                            </w:r>
                            <w:proofErr w:type="gramEnd"/>
                            <w:r w:rsidR="00515050" w:rsidRPr="00D75AB8">
                              <w:rPr>
                                <w:rFonts w:eastAsiaTheme="minorEastAsia"/>
                                <w:lang w:eastAsia="zh-TW"/>
                              </w:rPr>
                              <w:t xml:space="preserve"> transmit power of each AP evenly over </w:t>
                            </w:r>
                            <w:proofErr w:type="spellStart"/>
                            <w:r w:rsidR="00515050" w:rsidRPr="00D75AB8">
                              <w:rPr>
                                <w:rFonts w:eastAsiaTheme="minorEastAsia"/>
                                <w:i/>
                                <w:iCs/>
                                <w:lang w:eastAsia="zh-TW"/>
                              </w:rPr>
                              <w:t>M</w:t>
                            </w:r>
                            <w:r w:rsidR="00515050" w:rsidRPr="00D75AB8">
                              <w:rPr>
                                <w:rFonts w:eastAsiaTheme="minorEastAsia"/>
                                <w:i/>
                                <w:iCs/>
                                <w:vertAlign w:val="subscript"/>
                                <w:lang w:eastAsia="zh-TW"/>
                              </w:rPr>
                              <w:t>s</w:t>
                            </w:r>
                            <w:r w:rsidR="00515050" w:rsidRPr="00D75AB8">
                              <w:rPr>
                                <w:rFonts w:eastAsiaTheme="minorEastAsia"/>
                                <w:i/>
                                <w:iCs/>
                                <w:lang w:eastAsia="zh-TW"/>
                              </w:rPr>
                              <w:t>∙N</w:t>
                            </w:r>
                            <w:r w:rsidR="00515050" w:rsidRPr="00D75AB8">
                              <w:rPr>
                                <w:rFonts w:eastAsiaTheme="minorEastAsia"/>
                                <w:i/>
                                <w:iCs/>
                                <w:vertAlign w:val="subscript"/>
                                <w:lang w:eastAsia="zh-TW"/>
                              </w:rPr>
                              <w:t>s</w:t>
                            </w:r>
                            <w:proofErr w:type="spellEnd"/>
                            <w:r w:rsidR="00515050" w:rsidRPr="00D75AB8">
                              <w:rPr>
                                <w:rFonts w:eastAsiaTheme="minorEastAsia"/>
                                <w:i/>
                                <w:iCs/>
                                <w:lang w:eastAsia="zh-TW"/>
                              </w:rPr>
                              <w:t xml:space="preserve"> </w:t>
                            </w:r>
                            <w:r w:rsidR="00515050" w:rsidRPr="00D75AB8">
                              <w:rPr>
                                <w:rFonts w:eastAsiaTheme="minorEastAsia"/>
                                <w:lang w:eastAsia="zh-TW"/>
                              </w:rPr>
                              <w:t>transmit antenna elements</w:t>
                            </w:r>
                          </w:p>
                          <w:p w14:paraId="50B3F259" w14:textId="77777777" w:rsidR="00515050" w:rsidRPr="00D75AB8" w:rsidRDefault="00000000" w:rsidP="00515050">
                            <w:pPr>
                              <w:pStyle w:val="ListParagraph"/>
                              <w:numPr>
                                <w:ilvl w:val="0"/>
                                <w:numId w:val="17"/>
                              </w:numPr>
                              <w:spacing w:after="160" w:line="252" w:lineRule="auto"/>
                              <w:ind w:leftChars="0"/>
                              <w:jc w:val="both"/>
                              <w:rPr>
                                <w:rFonts w:eastAsiaTheme="minorEastAsia"/>
                                <w:lang w:eastAsia="zh-TW"/>
                              </w:rPr>
                            </w:pPr>
                            <m:oMath>
                              <m:f>
                                <m:fPr>
                                  <m:ctrlPr>
                                    <w:rPr>
                                      <w:rFonts w:ascii="Cambria Math" w:hAnsi="Cambria Math"/>
                                      <w:i/>
                                      <w:iCs/>
                                      <w:lang w:eastAsia="zh-TW"/>
                                    </w:rPr>
                                  </m:ctrlPr>
                                </m:fPr>
                                <m:num>
                                  <m:r>
                                    <w:rPr>
                                      <w:rFonts w:ascii="Cambria Math" w:eastAsiaTheme="minorEastAsia" w:hAnsi="Cambria Math"/>
                                      <w:lang w:eastAsia="zh-TW"/>
                                    </w:rPr>
                                    <m:t>1</m:t>
                                  </m:r>
                                </m:num>
                                <m:den>
                                  <m:rad>
                                    <m:radPr>
                                      <m:degHide m:val="1"/>
                                      <m:ctrlPr>
                                        <w:rPr>
                                          <w:rFonts w:ascii="Cambria Math" w:hAnsi="Cambria Math"/>
                                          <w:i/>
                                          <w:iCs/>
                                          <w:lang w:eastAsia="zh-TW"/>
                                        </w:rPr>
                                      </m:ctrlPr>
                                    </m:radPr>
                                    <m:deg/>
                                    <m:e>
                                      <m:sSub>
                                        <m:sSubPr>
                                          <m:ctrlPr>
                                            <w:rPr>
                                              <w:rFonts w:ascii="Cambria Math" w:hAnsi="Cambria Math"/>
                                              <w:i/>
                                              <w:iCs/>
                                              <w:lang w:eastAsia="zh-TW"/>
                                            </w:rPr>
                                          </m:ctrlPr>
                                        </m:sSubPr>
                                        <m:e>
                                          <m:r>
                                            <w:rPr>
                                              <w:rFonts w:ascii="Cambria Math" w:eastAsiaTheme="minorEastAsia" w:hAnsi="Cambria Math"/>
                                              <w:lang w:eastAsia="zh-TW"/>
                                            </w:rPr>
                                            <m:t>G</m:t>
                                          </m:r>
                                        </m:e>
                                        <m:sub>
                                          <m:r>
                                            <w:rPr>
                                              <w:rFonts w:ascii="Cambria Math" w:eastAsiaTheme="minorEastAsia" w:hAnsi="Cambria Math"/>
                                              <w:lang w:eastAsia="zh-TW"/>
                                            </w:rPr>
                                            <m:t>BF</m:t>
                                          </m:r>
                                        </m:sub>
                                      </m:sSub>
                                    </m:e>
                                  </m:rad>
                                </m:den>
                              </m:f>
                            </m:oMath>
                            <w:r w:rsidR="00515050" w:rsidRPr="00D75AB8">
                              <w:rPr>
                                <w:rFonts w:eastAsiaTheme="minorEastAsia"/>
                                <w:lang w:eastAsia="zh-TW"/>
                              </w:rPr>
                              <w:t xml:space="preserve"> : normalize with measured transmit beamforming (power) gain </w:t>
                            </w:r>
                            <w:r w:rsidR="00515050" w:rsidRPr="00D75AB8">
                              <w:rPr>
                                <w:rFonts w:eastAsiaTheme="minorEastAsia"/>
                                <w:i/>
                                <w:iCs/>
                                <w:lang w:eastAsia="zh-TW"/>
                              </w:rPr>
                              <w:t>G</w:t>
                            </w:r>
                            <w:r w:rsidR="00515050" w:rsidRPr="00D75AB8">
                              <w:rPr>
                                <w:rFonts w:eastAsiaTheme="minorEastAsia"/>
                                <w:vertAlign w:val="subscript"/>
                                <w:lang w:eastAsia="zh-TW"/>
                              </w:rPr>
                              <w:t>BF</w:t>
                            </w:r>
                          </w:p>
                        </w:tc>
                      </w:tr>
                    </w:tbl>
                    <w:p w14:paraId="0589EC81" w14:textId="73419B12" w:rsidR="00EC501D" w:rsidRDefault="00EC501D" w:rsidP="006F3AAE">
                      <w:pPr>
                        <w:spacing w:after="120"/>
                        <w:rPr>
                          <w:rFonts w:eastAsia="SimSun"/>
                          <w:szCs w:val="24"/>
                          <w:lang w:eastAsia="zh-CN"/>
                        </w:rPr>
                      </w:pPr>
                    </w:p>
                  </w:txbxContent>
                </v:textbox>
                <w10:anchorlock/>
              </v:shape>
            </w:pict>
          </mc:Fallback>
        </mc:AlternateContent>
      </w:r>
    </w:p>
    <w:p w14:paraId="3056AE4B" w14:textId="4BDB3A35" w:rsidR="00515050" w:rsidRDefault="00515050" w:rsidP="00515050">
      <w:pPr>
        <w:jc w:val="both"/>
      </w:pPr>
      <w:r>
        <w:t>The channel power measurement result depends on the transmit power of the AAV beamformer</w:t>
      </w:r>
      <w:r w:rsidR="00855E9A">
        <w:t>, which has not been specified by RAN4</w:t>
      </w:r>
      <w:r>
        <w:t>. We propose to initially set the AAV beamformer power so that the total power over all antenna elements and AAV beams becomes one as in Option 2b. The further SNR adjustment can be done based on the measurement defined as in Option 2a.</w:t>
      </w:r>
    </w:p>
    <w:p w14:paraId="2A0516A6" w14:textId="5FF2BBCC" w:rsidR="00515050" w:rsidRDefault="00515050" w:rsidP="00515050">
      <w:pPr>
        <w:jc w:val="both"/>
      </w:pPr>
      <w:r>
        <w:rPr>
          <w:b/>
          <w:bCs/>
        </w:rPr>
        <w:t>Observation #</w:t>
      </w:r>
      <w:r w:rsidR="00A64E72">
        <w:rPr>
          <w:b/>
          <w:bCs/>
        </w:rPr>
        <w:t>7</w:t>
      </w:r>
      <w:r>
        <w:rPr>
          <w:b/>
          <w:bCs/>
        </w:rPr>
        <w:t>:</w:t>
      </w:r>
      <w:r w:rsidRPr="00515050">
        <w:rPr>
          <w:b/>
          <w:bCs/>
        </w:rPr>
        <w:t xml:space="preserve"> </w:t>
      </w:r>
      <w:r>
        <w:rPr>
          <w:b/>
          <w:bCs/>
        </w:rPr>
        <w:t xml:space="preserve">Related to SNR definition, </w:t>
      </w:r>
      <w:r w:rsidRPr="006F3AAE">
        <w:rPr>
          <w:b/>
          <w:bCs/>
        </w:rPr>
        <w:t xml:space="preserve">Option 2a and Option 2b are connected so that TX amplitude normalization factor </w:t>
      </w:r>
      <w:r w:rsidRPr="006F3AAE">
        <w:rPr>
          <w:b/>
          <w:bCs/>
          <w:i/>
          <w:iCs/>
        </w:rPr>
        <w:t>C</w:t>
      </w:r>
      <w:r w:rsidRPr="006F3AAE">
        <w:rPr>
          <w:b/>
          <w:bCs/>
        </w:rPr>
        <w:t xml:space="preserve"> = 1/</w:t>
      </w:r>
      <w:proofErr w:type="gramStart"/>
      <w:r w:rsidRPr="006F3AAE">
        <w:rPr>
          <w:b/>
          <w:bCs/>
        </w:rPr>
        <w:t>sqrt(</w:t>
      </w:r>
      <w:proofErr w:type="gramEnd"/>
      <w:r w:rsidRPr="006F3AAE">
        <w:rPr>
          <w:b/>
          <w:bCs/>
          <w:i/>
          <w:iCs/>
        </w:rPr>
        <w:t>G</w:t>
      </w:r>
      <w:r w:rsidRPr="006F3AAE">
        <w:rPr>
          <w:b/>
          <w:bCs/>
          <w:i/>
          <w:iCs/>
          <w:vertAlign w:val="subscript"/>
        </w:rPr>
        <w:t>BF</w:t>
      </w:r>
      <w:r w:rsidRPr="006F3AAE">
        <w:rPr>
          <w:b/>
          <w:bCs/>
        </w:rPr>
        <w:t xml:space="preserve">), where </w:t>
      </w:r>
      <w:r w:rsidRPr="006F3AAE">
        <w:rPr>
          <w:b/>
          <w:bCs/>
          <w:i/>
          <w:iCs/>
        </w:rPr>
        <w:t>C</w:t>
      </w:r>
      <w:r w:rsidRPr="006F3AAE">
        <w:rPr>
          <w:b/>
          <w:bCs/>
        </w:rPr>
        <w:t xml:space="preserve"> and </w:t>
      </w:r>
      <w:r w:rsidRPr="006F3AAE">
        <w:rPr>
          <w:b/>
          <w:bCs/>
          <w:i/>
          <w:iCs/>
        </w:rPr>
        <w:t>G</w:t>
      </w:r>
      <w:r w:rsidRPr="006F3AAE">
        <w:rPr>
          <w:b/>
          <w:bCs/>
          <w:i/>
          <w:iCs/>
          <w:vertAlign w:val="subscript"/>
        </w:rPr>
        <w:t>BF</w:t>
      </w:r>
      <w:r w:rsidRPr="006F3AAE">
        <w:rPr>
          <w:b/>
          <w:bCs/>
        </w:rPr>
        <w:t xml:space="preserve"> are scalar values.</w:t>
      </w:r>
    </w:p>
    <w:p w14:paraId="5EC99746" w14:textId="0D045AA6" w:rsidR="00855E9A" w:rsidRDefault="00855E9A" w:rsidP="00855E9A">
      <w:pPr>
        <w:jc w:val="both"/>
        <w:rPr>
          <w:b/>
          <w:bCs/>
        </w:rPr>
      </w:pPr>
      <w:r>
        <w:rPr>
          <w:b/>
          <w:bCs/>
        </w:rPr>
        <w:t>Proposal #</w:t>
      </w:r>
      <w:r w:rsidR="00A64E72">
        <w:rPr>
          <w:b/>
          <w:bCs/>
        </w:rPr>
        <w:t>7</w:t>
      </w:r>
      <w:r>
        <w:rPr>
          <w:b/>
          <w:bCs/>
        </w:rPr>
        <w:t>: We propose to formally define the AAV beamformer to facilitate SNR alignment as in Option 2b.</w:t>
      </w:r>
    </w:p>
    <w:p w14:paraId="5A53998F" w14:textId="782DAA55" w:rsidR="00EC501D" w:rsidRDefault="00EC501D" w:rsidP="00EC501D">
      <w:pPr>
        <w:jc w:val="both"/>
        <w:rPr>
          <w:b/>
          <w:bCs/>
        </w:rPr>
      </w:pPr>
      <w:r>
        <w:rPr>
          <w:b/>
          <w:bCs/>
        </w:rPr>
        <w:t>Proposal #</w:t>
      </w:r>
      <w:r w:rsidR="00A64E72">
        <w:rPr>
          <w:b/>
          <w:bCs/>
        </w:rPr>
        <w:t>8</w:t>
      </w:r>
      <w:r>
        <w:rPr>
          <w:b/>
          <w:bCs/>
        </w:rPr>
        <w:t xml:space="preserve">: </w:t>
      </w:r>
      <w:r w:rsidR="009F039F">
        <w:rPr>
          <w:b/>
          <w:bCs/>
        </w:rPr>
        <w:t xml:space="preserve">We propose to </w:t>
      </w:r>
      <w:r w:rsidR="00D80EE1">
        <w:rPr>
          <w:b/>
          <w:bCs/>
        </w:rPr>
        <w:t xml:space="preserve">normalize total average channel power to unity in </w:t>
      </w:r>
      <w:r w:rsidR="00855E9A">
        <w:rPr>
          <w:b/>
          <w:bCs/>
        </w:rPr>
        <w:t>simulations and</w:t>
      </w:r>
      <w:r w:rsidR="00D80EE1">
        <w:rPr>
          <w:b/>
          <w:bCs/>
        </w:rPr>
        <w:t xml:space="preserve"> document the normalization factor</w:t>
      </w:r>
      <w:r w:rsidR="00855E9A">
        <w:rPr>
          <w:b/>
          <w:bCs/>
        </w:rPr>
        <w:t xml:space="preserve"> </w:t>
      </w:r>
      <w:r w:rsidR="00855E9A" w:rsidRPr="00855501">
        <w:rPr>
          <w:b/>
          <w:bCs/>
          <w:i/>
          <w:iCs/>
        </w:rPr>
        <w:t>C</w:t>
      </w:r>
      <w:r w:rsidR="00855E9A">
        <w:rPr>
          <w:b/>
          <w:bCs/>
        </w:rPr>
        <w:t xml:space="preserve"> </w:t>
      </w:r>
      <w:r w:rsidR="00D80EE1">
        <w:rPr>
          <w:b/>
          <w:bCs/>
        </w:rPr>
        <w:t>with different channel model and AAV options</w:t>
      </w:r>
      <w:r w:rsidR="00855E9A">
        <w:rPr>
          <w:b/>
          <w:bCs/>
        </w:rPr>
        <w:t>.</w:t>
      </w:r>
    </w:p>
    <w:p w14:paraId="1501E0D6" w14:textId="77777777" w:rsidR="00855E9A" w:rsidRDefault="00855E9A" w:rsidP="00EC501D">
      <w:pPr>
        <w:jc w:val="both"/>
        <w:rPr>
          <w:b/>
          <w:bCs/>
        </w:rPr>
      </w:pPr>
    </w:p>
    <w:p w14:paraId="04E40B63" w14:textId="77777777" w:rsidR="00855E9A" w:rsidRDefault="00855E9A" w:rsidP="00EC501D">
      <w:pPr>
        <w:jc w:val="both"/>
        <w:rPr>
          <w:b/>
          <w:bCs/>
        </w:rPr>
      </w:pPr>
    </w:p>
    <w:p w14:paraId="05F5C0B6" w14:textId="77777777" w:rsidR="00EC501D" w:rsidRDefault="00EC501D" w:rsidP="006F0273">
      <w:pPr>
        <w:jc w:val="both"/>
        <w:rPr>
          <w:b/>
          <w:bCs/>
        </w:rPr>
      </w:pPr>
    </w:p>
    <w:p w14:paraId="170C9E00" w14:textId="4B05ADCD" w:rsidR="00EC501D" w:rsidRDefault="00EC501D" w:rsidP="00EC501D">
      <w:pPr>
        <w:jc w:val="both"/>
        <w:rPr>
          <w:lang w:eastAsia="zh-CN"/>
        </w:rPr>
      </w:pPr>
      <w:r>
        <w:rPr>
          <w:noProof/>
        </w:rPr>
        <w:lastRenderedPageBreak/>
        <mc:AlternateContent>
          <mc:Choice Requires="wps">
            <w:drawing>
              <wp:inline distT="0" distB="0" distL="0" distR="0" wp14:anchorId="690CCE66" wp14:editId="3CBD7386">
                <wp:extent cx="6102350" cy="1389380"/>
                <wp:effectExtent l="9525" t="9525" r="12700" b="10795"/>
                <wp:docPr id="1312224617" name="Text 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1389380"/>
                        </a:xfrm>
                        <a:prstGeom prst="rect">
                          <a:avLst/>
                        </a:prstGeom>
                        <a:solidFill>
                          <a:srgbClr val="FFFFFF"/>
                        </a:solidFill>
                        <a:ln w="9525">
                          <a:solidFill>
                            <a:srgbClr val="000000"/>
                          </a:solidFill>
                          <a:miter lim="800000"/>
                          <a:headEnd/>
                          <a:tailEnd/>
                        </a:ln>
                      </wps:spPr>
                      <wps:txbx>
                        <w:txbxContent>
                          <w:p w14:paraId="44044A70" w14:textId="151AE1BA" w:rsidR="00EC501D" w:rsidRDefault="00EC501D" w:rsidP="00EC501D">
                            <w:pPr>
                              <w:rPr>
                                <w:rFonts w:eastAsia="SimSun"/>
                                <w:b/>
                                <w:u w:val="single"/>
                              </w:rPr>
                            </w:pPr>
                            <w:r w:rsidRPr="00EC501D">
                              <w:rPr>
                                <w:b/>
                                <w:u w:val="single"/>
                              </w:rPr>
                              <w:t>Reduction of Randomness</w:t>
                            </w:r>
                          </w:p>
                          <w:p w14:paraId="05C6210B" w14:textId="77777777" w:rsidR="00EC501D" w:rsidRPr="00EC501D" w:rsidRDefault="00EC501D" w:rsidP="00EC501D">
                            <w:pPr>
                              <w:spacing w:after="120"/>
                              <w:rPr>
                                <w:szCs w:val="24"/>
                                <w:lang w:eastAsia="zh-CN"/>
                              </w:rPr>
                            </w:pPr>
                            <w:r w:rsidRPr="00EC501D">
                              <w:rPr>
                                <w:szCs w:val="24"/>
                                <w:lang w:eastAsia="zh-CN"/>
                              </w:rPr>
                              <w:t>Proposals:</w:t>
                            </w:r>
                          </w:p>
                          <w:p w14:paraId="51647C97" w14:textId="1D2BD44B" w:rsidR="00EC501D" w:rsidRDefault="00EC501D" w:rsidP="00EC501D">
                            <w:pPr>
                              <w:pStyle w:val="ListParagraph"/>
                              <w:numPr>
                                <w:ilvl w:val="0"/>
                                <w:numId w:val="57"/>
                              </w:numPr>
                              <w:spacing w:after="120"/>
                              <w:ind w:leftChars="0"/>
                              <w:rPr>
                                <w:lang w:eastAsia="ja-JP"/>
                              </w:rPr>
                            </w:pPr>
                            <w:r w:rsidRPr="00EC501D">
                              <w:rPr>
                                <w:szCs w:val="24"/>
                                <w:lang w:eastAsia="zh-CN"/>
                              </w:rPr>
                              <w:t xml:space="preserve">Option 1: All CDL based approaches to use the </w:t>
                            </w:r>
                            <w:proofErr w:type="gramStart"/>
                            <w:r w:rsidRPr="00EC501D">
                              <w:rPr>
                                <w:szCs w:val="24"/>
                                <w:lang w:eastAsia="zh-CN"/>
                              </w:rPr>
                              <w:t>827 randomness</w:t>
                            </w:r>
                            <w:proofErr w:type="gramEnd"/>
                            <w:r w:rsidRPr="00EC501D">
                              <w:rPr>
                                <w:szCs w:val="24"/>
                                <w:lang w:eastAsia="zh-CN"/>
                              </w:rPr>
                              <w:t xml:space="preserve"> reduction framework, i.e., small scale fading changes, fixed </w:t>
                            </w:r>
                            <w:proofErr w:type="spellStart"/>
                            <w:r w:rsidRPr="00EC501D">
                              <w:rPr>
                                <w:szCs w:val="24"/>
                                <w:lang w:eastAsia="zh-CN"/>
                              </w:rPr>
                              <w:t>subpaths</w:t>
                            </w:r>
                            <w:proofErr w:type="spellEnd"/>
                            <w:r w:rsidRPr="00EC501D">
                              <w:rPr>
                                <w:szCs w:val="24"/>
                                <w:lang w:eastAsia="zh-CN"/>
                              </w:rPr>
                              <w:t>, weak clusters, etc.</w:t>
                            </w:r>
                          </w:p>
                        </w:txbxContent>
                      </wps:txbx>
                      <wps:bodyPr rot="0" vert="horz" wrap="square" lIns="91440" tIns="45720" rIns="91440" bIns="45720" anchor="t" anchorCtr="0" upright="1">
                        <a:spAutoFit/>
                      </wps:bodyPr>
                    </wps:wsp>
                  </a:graphicData>
                </a:graphic>
              </wp:inline>
            </w:drawing>
          </mc:Choice>
          <mc:Fallback>
            <w:pict>
              <v:shape w14:anchorId="690CCE66" id="Text Box 12" o:spid="_x0000_s1031" type="#_x0000_t202" style="width:480.5pt;height:109.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">
                <v:textbox style="mso-fit-shape-to-text:t">
                  <w:txbxContent>
                    <w:p w14:paraId="44044A70" w14:textId="151AE1BA" w:rsidR="00EC501D" w:rsidRDefault="00EC501D" w:rsidP="00EC501D">
                      <w:pPr>
                        <w:rPr>
                          <w:rFonts w:eastAsia="SimSun"/>
                          <w:b/>
                          <w:u w:val="single"/>
                        </w:rPr>
                      </w:pPr>
                      <w:r w:rsidRPr="00EC501D">
                        <w:rPr>
                          <w:b/>
                          <w:u w:val="single"/>
                        </w:rPr>
                        <w:t>Reduction of Randomness</w:t>
                      </w:r>
                    </w:p>
                    <w:p w14:paraId="05C6210B" w14:textId="77777777" w:rsidR="00EC501D" w:rsidRPr="00EC501D" w:rsidRDefault="00EC501D" w:rsidP="00EC501D">
                      <w:pPr>
                        <w:spacing w:after="120"/>
                        <w:rPr>
                          <w:szCs w:val="24"/>
                          <w:lang w:eastAsia="zh-CN"/>
                        </w:rPr>
                      </w:pPr>
                      <w:r w:rsidRPr="00EC501D">
                        <w:rPr>
                          <w:szCs w:val="24"/>
                          <w:lang w:eastAsia="zh-CN"/>
                        </w:rPr>
                        <w:t>Proposals:</w:t>
                      </w:r>
                    </w:p>
                    <w:p w14:paraId="51647C97" w14:textId="1D2BD44B" w:rsidR="00EC501D" w:rsidRDefault="00EC501D" w:rsidP="00EC501D">
                      <w:pPr>
                        <w:pStyle w:val="ListParagraph"/>
                        <w:numPr>
                          <w:ilvl w:val="0"/>
                          <w:numId w:val="57"/>
                        </w:numPr>
                        <w:spacing w:after="120"/>
                        <w:ind w:leftChars="0"/>
                        <w:rPr>
                          <w:lang w:eastAsia="ja-JP"/>
                        </w:rPr>
                      </w:pPr>
                      <w:r w:rsidRPr="00EC501D">
                        <w:rPr>
                          <w:szCs w:val="24"/>
                          <w:lang w:eastAsia="zh-CN"/>
                        </w:rPr>
                        <w:t xml:space="preserve">Option 1: All CDL based approaches to use the </w:t>
                      </w:r>
                      <w:proofErr w:type="gramStart"/>
                      <w:r w:rsidRPr="00EC501D">
                        <w:rPr>
                          <w:szCs w:val="24"/>
                          <w:lang w:eastAsia="zh-CN"/>
                        </w:rPr>
                        <w:t>827 randomness</w:t>
                      </w:r>
                      <w:proofErr w:type="gramEnd"/>
                      <w:r w:rsidRPr="00EC501D">
                        <w:rPr>
                          <w:szCs w:val="24"/>
                          <w:lang w:eastAsia="zh-CN"/>
                        </w:rPr>
                        <w:t xml:space="preserve"> reduction framework, i.e., small scale fading changes, fixed </w:t>
                      </w:r>
                      <w:proofErr w:type="spellStart"/>
                      <w:r w:rsidRPr="00EC501D">
                        <w:rPr>
                          <w:szCs w:val="24"/>
                          <w:lang w:eastAsia="zh-CN"/>
                        </w:rPr>
                        <w:t>subpaths</w:t>
                      </w:r>
                      <w:proofErr w:type="spellEnd"/>
                      <w:r w:rsidRPr="00EC501D">
                        <w:rPr>
                          <w:szCs w:val="24"/>
                          <w:lang w:eastAsia="zh-CN"/>
                        </w:rPr>
                        <w:t>, weak clusters, etc.</w:t>
                      </w:r>
                    </w:p>
                  </w:txbxContent>
                </v:textbox>
                <w10:anchorlock/>
              </v:shape>
            </w:pict>
          </mc:Fallback>
        </mc:AlternateContent>
      </w:r>
    </w:p>
    <w:p w14:paraId="5A16241D" w14:textId="0437784A" w:rsidR="00EC501D" w:rsidRDefault="005504A4" w:rsidP="00EC501D">
      <w:pPr>
        <w:jc w:val="both"/>
        <w:rPr>
          <w:lang w:eastAsia="zh-CN"/>
        </w:rPr>
      </w:pPr>
      <w:r>
        <w:rPr>
          <w:lang w:eastAsia="zh-CN"/>
        </w:rPr>
        <w:t>We agree that TR 38.827 randomness reduction framework is needed in TR 38.753 to enable result alignment.</w:t>
      </w:r>
    </w:p>
    <w:p w14:paraId="1E745CA1" w14:textId="2D27A223" w:rsidR="00EC501D" w:rsidRDefault="00EC501D" w:rsidP="00EC501D">
      <w:pPr>
        <w:jc w:val="both"/>
        <w:rPr>
          <w:b/>
          <w:bCs/>
        </w:rPr>
      </w:pPr>
      <w:r>
        <w:rPr>
          <w:rFonts w:eastAsiaTheme="minorEastAsia"/>
          <w:b/>
          <w:lang w:eastAsia="zh-TW"/>
        </w:rPr>
        <w:t>Proposal #</w:t>
      </w:r>
      <w:r w:rsidR="00A64E72">
        <w:rPr>
          <w:rFonts w:eastAsiaTheme="minorEastAsia"/>
          <w:b/>
          <w:lang w:eastAsia="zh-TW"/>
        </w:rPr>
        <w:t>9</w:t>
      </w:r>
      <w:r w:rsidR="00CC2D21">
        <w:rPr>
          <w:rFonts w:eastAsiaTheme="minorEastAsia"/>
          <w:b/>
          <w:lang w:eastAsia="zh-TW"/>
        </w:rPr>
        <w:t>:</w:t>
      </w:r>
      <w:r>
        <w:rPr>
          <w:rFonts w:eastAsiaTheme="minorEastAsia"/>
          <w:b/>
          <w:lang w:eastAsia="zh-TW"/>
        </w:rPr>
        <w:t xml:space="preserve"> </w:t>
      </w:r>
      <w:r w:rsidR="005504A4" w:rsidRPr="005504A4">
        <w:rPr>
          <w:b/>
          <w:bCs/>
        </w:rPr>
        <w:t xml:space="preserve">We </w:t>
      </w:r>
      <w:r w:rsidR="005504A4">
        <w:rPr>
          <w:b/>
          <w:bCs/>
        </w:rPr>
        <w:t>support</w:t>
      </w:r>
      <w:r w:rsidR="005504A4" w:rsidRPr="005504A4">
        <w:rPr>
          <w:b/>
          <w:bCs/>
        </w:rPr>
        <w:t xml:space="preserve"> TR 38.827 randomness reduction framework </w:t>
      </w:r>
      <w:r w:rsidR="005504A4">
        <w:rPr>
          <w:b/>
          <w:bCs/>
        </w:rPr>
        <w:t xml:space="preserve">to be included </w:t>
      </w:r>
      <w:r w:rsidR="005504A4" w:rsidRPr="005504A4">
        <w:rPr>
          <w:b/>
          <w:bCs/>
        </w:rPr>
        <w:t xml:space="preserve">in </w:t>
      </w:r>
      <w:r w:rsidR="005504A4">
        <w:rPr>
          <w:b/>
          <w:bCs/>
        </w:rPr>
        <w:t xml:space="preserve">CDL models of </w:t>
      </w:r>
      <w:r w:rsidR="005504A4" w:rsidRPr="005504A4">
        <w:rPr>
          <w:b/>
          <w:bCs/>
        </w:rPr>
        <w:t>TR 38.753</w:t>
      </w:r>
      <w:r>
        <w:rPr>
          <w:b/>
          <w:bCs/>
        </w:rPr>
        <w:t>.</w:t>
      </w:r>
    </w:p>
    <w:p w14:paraId="073774D4" w14:textId="77777777" w:rsidR="00515050" w:rsidRDefault="00515050" w:rsidP="00EC501D">
      <w:pPr>
        <w:jc w:val="both"/>
        <w:rPr>
          <w:b/>
          <w:bCs/>
        </w:rPr>
      </w:pPr>
    </w:p>
    <w:p w14:paraId="36BC1804" w14:textId="094919F6" w:rsidR="00515050" w:rsidRDefault="00515050" w:rsidP="00515050">
      <w:pPr>
        <w:pStyle w:val="Heading1"/>
        <w:rPr>
          <w:i/>
        </w:rPr>
      </w:pPr>
      <w:r>
        <w:rPr>
          <w:sz w:val="24"/>
          <w:szCs w:val="24"/>
        </w:rPr>
        <w:t>2.</w:t>
      </w:r>
      <w:r w:rsidR="00341F0E">
        <w:rPr>
          <w:sz w:val="24"/>
          <w:szCs w:val="24"/>
        </w:rPr>
        <w:t>3</w:t>
      </w:r>
      <w:r>
        <w:rPr>
          <w:sz w:val="24"/>
          <w:szCs w:val="24"/>
        </w:rPr>
        <w:t>.1 Ray-splitting</w:t>
      </w:r>
    </w:p>
    <w:p w14:paraId="68F21BEE" w14:textId="77777777" w:rsidR="00515050" w:rsidRDefault="00515050" w:rsidP="00515050">
      <w:pPr>
        <w:jc w:val="both"/>
      </w:pPr>
      <w:r>
        <w:t>One feature of the CDL models is so-called sub-clusters that involve cluster-splitting and ray-splitting as specified in Table 7.5-5 of TR 38.901. We would like to define these two terms just to clarify our meaning:</w:t>
      </w:r>
    </w:p>
    <w:p w14:paraId="2B26686E" w14:textId="77777777" w:rsidR="00515050" w:rsidRDefault="00515050" w:rsidP="00515050">
      <w:pPr>
        <w:pStyle w:val="ListParagraph"/>
        <w:numPr>
          <w:ilvl w:val="0"/>
          <w:numId w:val="73"/>
        </w:numPr>
        <w:ind w:leftChars="0"/>
        <w:jc w:val="both"/>
      </w:pPr>
      <w:r>
        <w:t>Cluster-splitting: splitting one strong cluster into three sub-clusters with different delays and powers.</w:t>
      </w:r>
    </w:p>
    <w:p w14:paraId="7B811E2C" w14:textId="77777777" w:rsidR="00515050" w:rsidRDefault="00515050" w:rsidP="00515050">
      <w:pPr>
        <w:pStyle w:val="ListParagraph"/>
        <w:numPr>
          <w:ilvl w:val="0"/>
          <w:numId w:val="73"/>
        </w:numPr>
        <w:ind w:leftChars="0"/>
        <w:jc w:val="both"/>
      </w:pPr>
      <w:r>
        <w:t>Ray-splitting: splitting the 20 rays between the three sub-clusters so that the first gets 10, the second 6, and the third gets 4 rays.</w:t>
      </w:r>
    </w:p>
    <w:p w14:paraId="236F7280" w14:textId="55798C95" w:rsidR="00515050" w:rsidRDefault="00515050" w:rsidP="00515050">
      <w:pPr>
        <w:jc w:val="center"/>
      </w:pPr>
      <w:r>
        <w:rPr>
          <w:rFonts w:ascii="SimSun" w:eastAsia="SimSun" w:hAnsi="SimSun"/>
          <w:noProof/>
          <w:lang w:val="en-US"/>
        </w:rPr>
        <w:drawing>
          <wp:inline distT="0" distB="0" distL="0" distR="0" wp14:anchorId="654179D8" wp14:editId="00F86CFB">
            <wp:extent cx="3723005" cy="1169670"/>
            <wp:effectExtent l="0" t="0" r="10795" b="11430"/>
            <wp:docPr id="207502266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3723005" cy="1169670"/>
                    </a:xfrm>
                    <a:prstGeom prst="rect">
                      <a:avLst/>
                    </a:prstGeom>
                    <a:noFill/>
                    <a:ln>
                      <a:noFill/>
                    </a:ln>
                  </pic:spPr>
                </pic:pic>
              </a:graphicData>
            </a:graphic>
          </wp:inline>
        </w:drawing>
      </w:r>
    </w:p>
    <w:p w14:paraId="05885D5D" w14:textId="77777777" w:rsidR="00515050" w:rsidRDefault="00515050" w:rsidP="00515050">
      <w:pPr>
        <w:jc w:val="both"/>
      </w:pPr>
      <w:r>
        <w:t>The motivation for ray-splitting is to avoid fading correlation between the sub-clusters. According to the recent email discussion, there is some disagreement between different companies whether ray-splitting needs to be done in the context of link-level CDL models or not. In our view, this detail cannot be left open for interpretation.</w:t>
      </w:r>
    </w:p>
    <w:p w14:paraId="5B72697D" w14:textId="77777777" w:rsidR="00515050" w:rsidRDefault="00515050" w:rsidP="00515050">
      <w:pPr>
        <w:jc w:val="both"/>
      </w:pPr>
      <w:r>
        <w:t>The issue of sub-cluster ray-splitting was already discussed and agreed in RAN4 #113 in November 2024 as documented in WF (R4-2419782) and shown below. Furthermore, the motivation and necessity of ray-splitting was explained in R4-2418042 by Keysight.</w:t>
      </w:r>
    </w:p>
    <w:p w14:paraId="4F45BCCC" w14:textId="0D4252E3" w:rsidR="00515050" w:rsidRDefault="00515050" w:rsidP="00515050">
      <w:pPr>
        <w:jc w:val="center"/>
      </w:pPr>
      <w:r>
        <w:rPr>
          <w:noProof/>
        </w:rPr>
        <w:drawing>
          <wp:inline distT="0" distB="0" distL="0" distR="0" wp14:anchorId="1BEC52ED" wp14:editId="79B4197A">
            <wp:extent cx="5135880" cy="754380"/>
            <wp:effectExtent l="19050" t="19050" r="26670" b="26670"/>
            <wp:docPr id="60168796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135880" cy="754380"/>
                    </a:xfrm>
                    <a:prstGeom prst="rect">
                      <a:avLst/>
                    </a:prstGeom>
                    <a:noFill/>
                    <a:ln w="12700" cmpd="sng">
                      <a:solidFill>
                        <a:srgbClr val="000000"/>
                      </a:solidFill>
                      <a:miter lim="800000"/>
                      <a:headEnd/>
                      <a:tailEnd/>
                    </a:ln>
                    <a:effectLst/>
                  </pic:spPr>
                </pic:pic>
              </a:graphicData>
            </a:graphic>
          </wp:inline>
        </w:drawing>
      </w:r>
    </w:p>
    <w:p w14:paraId="4168B686" w14:textId="77777777" w:rsidR="00515050" w:rsidRDefault="00515050" w:rsidP="00515050">
      <w:pPr>
        <w:jc w:val="both"/>
      </w:pPr>
      <w:r>
        <w:t xml:space="preserve">We agree that TR 38.901 might be ambiguous related to sub-clusters as shown by the text in Section 7.7.1 Step 4: </w:t>
      </w:r>
    </w:p>
    <w:p w14:paraId="692F1967" w14:textId="4C6CDF99" w:rsidR="00515050" w:rsidRDefault="00515050" w:rsidP="00515050">
      <w:pPr>
        <w:jc w:val="center"/>
      </w:pPr>
      <w:r>
        <w:rPr>
          <w:noProof/>
        </w:rPr>
        <w:drawing>
          <wp:inline distT="0" distB="0" distL="0" distR="0" wp14:anchorId="54360073" wp14:editId="5BEA73E4">
            <wp:extent cx="5236845" cy="807720"/>
            <wp:effectExtent l="19050" t="19050" r="20955" b="11430"/>
            <wp:docPr id="23327987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236845" cy="807720"/>
                    </a:xfrm>
                    <a:prstGeom prst="rect">
                      <a:avLst/>
                    </a:prstGeom>
                    <a:noFill/>
                    <a:ln w="12700" cmpd="sng">
                      <a:solidFill>
                        <a:srgbClr val="000000"/>
                      </a:solidFill>
                      <a:miter lim="800000"/>
                      <a:headEnd/>
                      <a:tailEnd/>
                    </a:ln>
                    <a:effectLst/>
                  </pic:spPr>
                </pic:pic>
              </a:graphicData>
            </a:graphic>
          </wp:inline>
        </w:drawing>
      </w:r>
    </w:p>
    <w:p w14:paraId="4EEE85BE" w14:textId="77777777" w:rsidR="00515050" w:rsidRDefault="00515050" w:rsidP="00515050">
      <w:pPr>
        <w:jc w:val="both"/>
      </w:pPr>
      <w:r>
        <w:t>Our interpretation is that this text recognizes that the link-level CDL model tables already list all clusters, and further cluster-splitting should not be done. However, the issue of ray-splitting is not mentioned. In our view, the cluster correlation problem does not disappear from link-level models, and it thus needs to be addressed.</w:t>
      </w:r>
    </w:p>
    <w:p w14:paraId="2F8DB77F" w14:textId="77777777" w:rsidR="00515050" w:rsidRDefault="00515050" w:rsidP="00515050">
      <w:pPr>
        <w:jc w:val="both"/>
      </w:pPr>
      <w:r>
        <w:t xml:space="preserve">Ray-splitting is specified in TR 38.901 and further enforced in TR 38.827 Section 7.2 where it says that “the problematic clusters are treated as </w:t>
      </w:r>
      <w:proofErr w:type="spellStart"/>
      <w:r>
        <w:t>midpaths</w:t>
      </w:r>
      <w:proofErr w:type="spellEnd"/>
      <w:r>
        <w:t>”. Therefore, we can only assume that ray-splitting is meaningful, and the problem is the same in both system-level and link-level models.</w:t>
      </w:r>
    </w:p>
    <w:p w14:paraId="6AC54512" w14:textId="6483E3CB" w:rsidR="00515050" w:rsidRDefault="00515050" w:rsidP="00515050">
      <w:pPr>
        <w:jc w:val="both"/>
      </w:pPr>
      <w:r>
        <w:rPr>
          <w:b/>
          <w:bCs/>
        </w:rPr>
        <w:lastRenderedPageBreak/>
        <w:t>Proposal #</w:t>
      </w:r>
      <w:r w:rsidR="00A64E72">
        <w:rPr>
          <w:b/>
          <w:bCs/>
        </w:rPr>
        <w:t>10</w:t>
      </w:r>
      <w:r>
        <w:rPr>
          <w:b/>
          <w:bCs/>
        </w:rPr>
        <w:t>: We propose to specify and apply ray-splitting for sub-clusters of CDL models both in this study item and in TR 38.753.</w:t>
      </w:r>
    </w:p>
    <w:p w14:paraId="2CF7BDC0" w14:textId="77777777" w:rsidR="00515050" w:rsidRDefault="00515050" w:rsidP="00515050">
      <w:pPr>
        <w:jc w:val="both"/>
      </w:pPr>
      <w:r>
        <w:t>We recognize that ray-splitting conceptually complicates the implementation of CDL channel models. Therefore, we are open to consider alternative means to avoid sub-cluster correlation. One simple method is to add small angular offsets to the AOA/AOD of the sub-clusters. This will (similarly to ray-splitting) ensure that the set of Doppler shifts will not be identical for all three sub-clusters.</w:t>
      </w:r>
    </w:p>
    <w:p w14:paraId="7428F29F" w14:textId="32C6BCBC" w:rsidR="00515050" w:rsidRDefault="00515050" w:rsidP="00515050">
      <w:pPr>
        <w:jc w:val="both"/>
        <w:rPr>
          <w:b/>
          <w:bCs/>
        </w:rPr>
      </w:pPr>
      <w:r>
        <w:rPr>
          <w:b/>
          <w:bCs/>
        </w:rPr>
        <w:t>Proposal #</w:t>
      </w:r>
      <w:r w:rsidR="00A64E72">
        <w:rPr>
          <w:b/>
          <w:bCs/>
        </w:rPr>
        <w:t>11</w:t>
      </w:r>
      <w:r>
        <w:rPr>
          <w:b/>
          <w:bCs/>
        </w:rPr>
        <w:t>: We propose RAN4 to consider simpler alternatives to ray-splitting to avoid sub-cluster correlation, for example small sub-cluster angular offsets.</w:t>
      </w:r>
    </w:p>
    <w:p w14:paraId="6F818EFA" w14:textId="77777777" w:rsidR="00515050" w:rsidRDefault="00515050" w:rsidP="00EC501D">
      <w:pPr>
        <w:jc w:val="both"/>
        <w:rPr>
          <w:b/>
          <w:bCs/>
        </w:rPr>
      </w:pPr>
    </w:p>
    <w:p w14:paraId="4E3AF374" w14:textId="06A55727" w:rsidR="008C753C" w:rsidRDefault="008C753C" w:rsidP="008C753C">
      <w:pPr>
        <w:pStyle w:val="Heading1"/>
        <w:rPr>
          <w:sz w:val="24"/>
          <w:szCs w:val="24"/>
        </w:rPr>
      </w:pPr>
      <w:r>
        <w:rPr>
          <w:sz w:val="24"/>
          <w:szCs w:val="24"/>
        </w:rPr>
        <w:t>2.</w:t>
      </w:r>
      <w:r w:rsidR="00341F0E">
        <w:rPr>
          <w:sz w:val="24"/>
          <w:szCs w:val="24"/>
        </w:rPr>
        <w:t xml:space="preserve">4 </w:t>
      </w:r>
      <w:r>
        <w:rPr>
          <w:sz w:val="24"/>
          <w:szCs w:val="24"/>
        </w:rPr>
        <w:t>Discussion of TDL channels</w:t>
      </w:r>
    </w:p>
    <w:p w14:paraId="23E56DD1" w14:textId="6725AE2D" w:rsidR="009E07AF" w:rsidRDefault="009E07AF" w:rsidP="009E07AF">
      <w:pPr>
        <w:jc w:val="both"/>
      </w:pPr>
      <w:r>
        <w:t xml:space="preserve">In this </w:t>
      </w:r>
      <w:r w:rsidR="004B558B">
        <w:t xml:space="preserve">section </w:t>
      </w:r>
      <w:r w:rsidR="005504A4">
        <w:t>we discuss general issues of TDL channels.</w:t>
      </w:r>
    </w:p>
    <w:p w14:paraId="2569E9D1" w14:textId="77777777" w:rsidR="008F65F8" w:rsidRDefault="008F65F8" w:rsidP="008F65F8">
      <w:pPr>
        <w:jc w:val="both"/>
        <w:rPr>
          <w:b/>
          <w:bCs/>
        </w:rPr>
      </w:pPr>
    </w:p>
    <w:p w14:paraId="314E923E" w14:textId="5C5A6DED" w:rsidR="008F65F8" w:rsidRDefault="008F65F8" w:rsidP="008F65F8">
      <w:pPr>
        <w:jc w:val="both"/>
        <w:rPr>
          <w:lang w:eastAsia="zh-CN"/>
        </w:rPr>
      </w:pPr>
      <w:r>
        <w:rPr>
          <w:noProof/>
        </w:rPr>
        <mc:AlternateContent>
          <mc:Choice Requires="wps">
            <w:drawing>
              <wp:inline distT="0" distB="0" distL="0" distR="0" wp14:anchorId="11B77E1B" wp14:editId="306CE358">
                <wp:extent cx="6102350" cy="840740"/>
                <wp:effectExtent l="9525" t="9525" r="12700" b="6985"/>
                <wp:docPr id="2115139430" name="Text 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350" cy="840740"/>
                        </a:xfrm>
                        <a:prstGeom prst="rect">
                          <a:avLst/>
                        </a:prstGeom>
                        <a:solidFill>
                          <a:srgbClr val="FFFFFF"/>
                        </a:solidFill>
                        <a:ln w="9525">
                          <a:solidFill>
                            <a:srgbClr val="000000"/>
                          </a:solidFill>
                          <a:miter lim="800000"/>
                          <a:headEnd/>
                          <a:tailEnd/>
                        </a:ln>
                      </wps:spPr>
                      <wps:txbx>
                        <w:txbxContent>
                          <w:p w14:paraId="4E8DFF7A" w14:textId="0447166B" w:rsidR="008F65F8" w:rsidRDefault="008F65F8" w:rsidP="008F65F8">
                            <w:pPr>
                              <w:rPr>
                                <w:rFonts w:eastAsia="SimSun"/>
                                <w:b/>
                                <w:u w:val="single"/>
                              </w:rPr>
                            </w:pPr>
                            <w:r w:rsidRPr="008F65F8">
                              <w:rPr>
                                <w:b/>
                                <w:u w:val="single"/>
                              </w:rPr>
                              <w:t>TDL Model Extensions</w:t>
                            </w:r>
                          </w:p>
                          <w:p w14:paraId="713E9F4F" w14:textId="77777777" w:rsidR="002C01F6" w:rsidRDefault="002C01F6" w:rsidP="002C01F6">
                            <w:pPr>
                              <w:rPr>
                                <w:rFonts w:eastAsia="SimSun"/>
                                <w:bCs/>
                                <w:lang w:eastAsia="en-US"/>
                              </w:rPr>
                            </w:pPr>
                            <w:r>
                              <w:rPr>
                                <w:b/>
                                <w:bCs/>
                              </w:rPr>
                              <w:t>Way Forward:</w:t>
                            </w:r>
                          </w:p>
                          <w:p w14:paraId="0A729ACE" w14:textId="77777777" w:rsidR="002C01F6" w:rsidRDefault="002C01F6" w:rsidP="002C01F6">
                            <w:pPr>
                              <w:spacing w:after="120"/>
                              <w:rPr>
                                <w:szCs w:val="24"/>
                                <w:lang w:eastAsia="zh-CN"/>
                              </w:rPr>
                            </w:pPr>
                            <w:r>
                              <w:rPr>
                                <w:szCs w:val="24"/>
                                <w:lang w:eastAsia="zh-CN"/>
                              </w:rPr>
                              <w:t>Companies to use following two enhanced TDL channel for study.</w:t>
                            </w:r>
                          </w:p>
                          <w:p w14:paraId="69A9831C" w14:textId="77777777" w:rsidR="002C01F6" w:rsidRDefault="002C01F6" w:rsidP="002C01F6">
                            <w:pPr>
                              <w:pStyle w:val="ListParagraph"/>
                              <w:numPr>
                                <w:ilvl w:val="0"/>
                                <w:numId w:val="75"/>
                              </w:numPr>
                              <w:overflowPunct w:val="0"/>
                              <w:autoSpaceDE w:val="0"/>
                              <w:autoSpaceDN w:val="0"/>
                              <w:adjustRightInd w:val="0"/>
                              <w:spacing w:after="120"/>
                              <w:ind w:leftChars="0"/>
                              <w:rPr>
                                <w:szCs w:val="24"/>
                                <w:lang w:eastAsia="zh-CN"/>
                              </w:rPr>
                            </w:pPr>
                            <w:r>
                              <w:rPr>
                                <w:szCs w:val="24"/>
                                <w:lang w:eastAsia="zh-CN"/>
                              </w:rPr>
                              <w:t>Option 1: Multi-cluster TDL channel with implementation details in R4-2500337:</w:t>
                            </w:r>
                          </w:p>
                          <w:p w14:paraId="2717C4CE" w14:textId="77777777" w:rsidR="002C01F6" w:rsidRDefault="002C01F6" w:rsidP="002C01F6">
                            <w:pPr>
                              <w:pStyle w:val="ListParagraph"/>
                              <w:numPr>
                                <w:ilvl w:val="1"/>
                                <w:numId w:val="75"/>
                              </w:numPr>
                              <w:overflowPunct w:val="0"/>
                              <w:autoSpaceDE w:val="0"/>
                              <w:autoSpaceDN w:val="0"/>
                              <w:adjustRightInd w:val="0"/>
                              <w:spacing w:after="120"/>
                              <w:ind w:leftChars="0"/>
                              <w:rPr>
                                <w:szCs w:val="24"/>
                                <w:lang w:eastAsia="zh-CN"/>
                              </w:rPr>
                            </w:pPr>
                            <w:r>
                              <w:rPr>
                                <w:szCs w:val="24"/>
                                <w:lang w:eastAsia="zh-CN"/>
                              </w:rPr>
                              <w:t>For proposed simulation configurations see Annex C, Table C.1 and Table C.2.</w:t>
                            </w:r>
                          </w:p>
                          <w:p w14:paraId="55E5E16F" w14:textId="77777777" w:rsidR="002C01F6" w:rsidRDefault="002C01F6" w:rsidP="002C01F6">
                            <w:pPr>
                              <w:pStyle w:val="ListParagraph"/>
                              <w:numPr>
                                <w:ilvl w:val="1"/>
                                <w:numId w:val="75"/>
                              </w:numPr>
                              <w:overflowPunct w:val="0"/>
                              <w:autoSpaceDE w:val="0"/>
                              <w:autoSpaceDN w:val="0"/>
                              <w:adjustRightInd w:val="0"/>
                              <w:spacing w:after="120"/>
                              <w:ind w:leftChars="0"/>
                              <w:rPr>
                                <w:szCs w:val="24"/>
                                <w:lang w:eastAsia="zh-CN"/>
                              </w:rPr>
                            </w:pPr>
                            <w:r>
                              <w:rPr>
                                <w:rFonts w:eastAsiaTheme="minorEastAsia"/>
                                <w:szCs w:val="24"/>
                                <w:lang w:eastAsia="zh-CN"/>
                              </w:rPr>
                              <w:t xml:space="preserve">For cluster powers settings there are several examples simulated in R4-2500335. We suggest trying 2 different </w:t>
                            </w:r>
                            <w:proofErr w:type="gramStart"/>
                            <w:r>
                              <w:rPr>
                                <w:rFonts w:eastAsiaTheme="minorEastAsia"/>
                                <w:szCs w:val="24"/>
                                <w:lang w:eastAsia="zh-CN"/>
                              </w:rPr>
                              <w:t>setups</w:t>
                            </w:r>
                            <w:proofErr w:type="gramEnd"/>
                          </w:p>
                          <w:p w14:paraId="6F064DEA" w14:textId="77777777" w:rsidR="002C01F6" w:rsidRDefault="002C01F6" w:rsidP="002C01F6">
                            <w:pPr>
                              <w:pStyle w:val="ListParagraph"/>
                              <w:numPr>
                                <w:ilvl w:val="2"/>
                                <w:numId w:val="75"/>
                              </w:numPr>
                              <w:overflowPunct w:val="0"/>
                              <w:autoSpaceDE w:val="0"/>
                              <w:autoSpaceDN w:val="0"/>
                              <w:adjustRightInd w:val="0"/>
                              <w:spacing w:after="120"/>
                              <w:ind w:leftChars="0"/>
                              <w:rPr>
                                <w:szCs w:val="24"/>
                                <w:lang w:eastAsia="zh-CN"/>
                              </w:rPr>
                            </w:pPr>
                            <w:r>
                              <w:rPr>
                                <w:rFonts w:eastAsiaTheme="minorEastAsia"/>
                                <w:szCs w:val="24"/>
                                <w:lang w:eastAsia="zh-CN"/>
                              </w:rPr>
                              <w:t>Un-even layer powers and even CW-powers.</w:t>
                            </w:r>
                          </w:p>
                          <w:p w14:paraId="5FE80E1B" w14:textId="77777777" w:rsidR="002C01F6" w:rsidRDefault="002C01F6" w:rsidP="002C01F6">
                            <w:pPr>
                              <w:pStyle w:val="ListParagraph"/>
                              <w:numPr>
                                <w:ilvl w:val="2"/>
                                <w:numId w:val="75"/>
                              </w:numPr>
                              <w:overflowPunct w:val="0"/>
                              <w:autoSpaceDE w:val="0"/>
                              <w:autoSpaceDN w:val="0"/>
                              <w:adjustRightInd w:val="0"/>
                              <w:spacing w:after="120"/>
                              <w:ind w:leftChars="0"/>
                              <w:rPr>
                                <w:szCs w:val="24"/>
                                <w:lang w:eastAsia="zh-CN"/>
                              </w:rPr>
                            </w:pPr>
                            <w:r>
                              <w:rPr>
                                <w:rFonts w:eastAsiaTheme="minorEastAsia"/>
                                <w:szCs w:val="24"/>
                                <w:lang w:eastAsia="zh-CN"/>
                              </w:rPr>
                              <w:t>Even layer powers and un-even CW-powers.</w:t>
                            </w:r>
                          </w:p>
                          <w:p w14:paraId="647204A3" w14:textId="77777777" w:rsidR="002C01F6" w:rsidRDefault="002C01F6" w:rsidP="002C01F6">
                            <w:pPr>
                              <w:pStyle w:val="ListParagraph"/>
                              <w:numPr>
                                <w:ilvl w:val="0"/>
                                <w:numId w:val="75"/>
                              </w:numPr>
                              <w:overflowPunct w:val="0"/>
                              <w:autoSpaceDE w:val="0"/>
                              <w:autoSpaceDN w:val="0"/>
                              <w:adjustRightInd w:val="0"/>
                              <w:spacing w:after="120"/>
                              <w:ind w:leftChars="0"/>
                              <w:rPr>
                                <w:szCs w:val="24"/>
                                <w:u w:val="single"/>
                                <w:lang w:eastAsia="zh-CN"/>
                              </w:rPr>
                            </w:pPr>
                            <w:r>
                              <w:rPr>
                                <w:szCs w:val="24"/>
                                <w:lang w:eastAsia="zh-CN"/>
                              </w:rPr>
                              <w:t>Option 2: Multi-beams TDL channel with implementation details in R4-2501738:</w:t>
                            </w:r>
                          </w:p>
                          <w:p w14:paraId="0528D176" w14:textId="77777777" w:rsidR="002C01F6" w:rsidRPr="006F3AAE" w:rsidRDefault="002C01F6" w:rsidP="002C01F6">
                            <w:pPr>
                              <w:pStyle w:val="1proposal"/>
                              <w:numPr>
                                <w:ilvl w:val="1"/>
                                <w:numId w:val="75"/>
                              </w:numPr>
                              <w:rPr>
                                <w:rFonts w:ascii="Times New Roman" w:hAnsi="Times New Roman" w:cs="Times New Roman"/>
                                <w:b w:val="0"/>
                                <w:sz w:val="20"/>
                                <w:szCs w:val="20"/>
                                <w:lang w:val="en-GB"/>
                              </w:rPr>
                            </w:pPr>
                            <w:r w:rsidRPr="006F3AAE">
                              <w:rPr>
                                <w:rFonts w:ascii="Times New Roman" w:hAnsi="Times New Roman" w:cs="Times New Roman"/>
                                <w:b w:val="0"/>
                                <w:sz w:val="20"/>
                                <w:szCs w:val="20"/>
                                <w:lang w:val="en-GB"/>
                              </w:rPr>
                              <w:t>4T4R,4Layers: Enhanced TDLC300-100, XPL, high with 2 Tx-Rx beams as defined in Table C.3</w:t>
                            </w:r>
                          </w:p>
                          <w:p w14:paraId="09F85318" w14:textId="77777777" w:rsidR="002C01F6" w:rsidRPr="006F3AAE" w:rsidRDefault="002C01F6" w:rsidP="002C01F6">
                            <w:pPr>
                              <w:pStyle w:val="1proposal"/>
                              <w:numPr>
                                <w:ilvl w:val="1"/>
                                <w:numId w:val="75"/>
                              </w:numPr>
                              <w:rPr>
                                <w:rFonts w:ascii="Times New Roman" w:hAnsi="Times New Roman" w:cs="Times New Roman"/>
                                <w:b w:val="0"/>
                                <w:sz w:val="20"/>
                                <w:szCs w:val="20"/>
                                <w:lang w:val="en-GB"/>
                              </w:rPr>
                            </w:pPr>
                            <w:r w:rsidRPr="006F3AAE">
                              <w:rPr>
                                <w:rFonts w:ascii="Times New Roman" w:hAnsi="Times New Roman" w:cs="Times New Roman"/>
                                <w:b w:val="0"/>
                                <w:sz w:val="20"/>
                                <w:szCs w:val="20"/>
                                <w:lang w:val="en-GB"/>
                              </w:rPr>
                              <w:t>PMI test: Enhanced TDLC300-100, XPL, high with 2 Tx-Rx beams as defined in Table C.3</w:t>
                            </w:r>
                          </w:p>
                          <w:p w14:paraId="16986E2D" w14:textId="77777777" w:rsidR="002C01F6" w:rsidRPr="006F3AAE" w:rsidRDefault="002C01F6" w:rsidP="002C01F6">
                            <w:pPr>
                              <w:pStyle w:val="1proposal"/>
                              <w:numPr>
                                <w:ilvl w:val="1"/>
                                <w:numId w:val="75"/>
                              </w:numPr>
                              <w:rPr>
                                <w:rFonts w:ascii="Times New Roman" w:hAnsi="Times New Roman" w:cs="Times New Roman"/>
                                <w:b w:val="0"/>
                                <w:sz w:val="20"/>
                                <w:szCs w:val="20"/>
                                <w:lang w:val="en-GB"/>
                              </w:rPr>
                            </w:pPr>
                            <w:r w:rsidRPr="006F3AAE">
                              <w:rPr>
                                <w:rFonts w:ascii="Times New Roman" w:hAnsi="Times New Roman" w:cs="Times New Roman"/>
                                <w:b w:val="0"/>
                                <w:sz w:val="20"/>
                                <w:szCs w:val="20"/>
                                <w:lang w:val="en-GB"/>
                              </w:rPr>
                              <w:t>8T8R, 8Layers: Enhanced TDLC300-100, XPL, high with 4 Tx-Rx beams as defined in Table C.4 and 6 Tx-Rx beams as defined in Table C.5</w:t>
                            </w:r>
                          </w:p>
                          <w:p w14:paraId="594B1AC3" w14:textId="7F932FFD" w:rsidR="008F65F8" w:rsidRDefault="008F65F8" w:rsidP="002C01F6">
                            <w:pPr>
                              <w:spacing w:after="120"/>
                              <w:rPr>
                                <w:lang w:eastAsia="ja-JP"/>
                              </w:rPr>
                            </w:pPr>
                          </w:p>
                        </w:txbxContent>
                      </wps:txbx>
                      <wps:bodyPr rot="0" vert="horz" wrap="square" lIns="91440" tIns="45720" rIns="91440" bIns="45720" anchor="t" anchorCtr="0" upright="1">
                        <a:spAutoFit/>
                      </wps:bodyPr>
                    </wps:wsp>
                  </a:graphicData>
                </a:graphic>
              </wp:inline>
            </w:drawing>
          </mc:Choice>
          <mc:Fallback>
            <w:pict>
              <v:shape w14:anchorId="11B77E1B" id="Text Box 15" o:spid="_x0000_s1032" type="#_x0000_t202" style="width:480.5pt;height:66.2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">
                <v:textbox style="mso-fit-shape-to-text:t">
                  <w:txbxContent>
                    <w:p w14:paraId="4E8DFF7A" w14:textId="0447166B" w:rsidR="008F65F8" w:rsidRDefault="008F65F8" w:rsidP="008F65F8">
                      <w:pPr>
                        <w:rPr>
                          <w:rFonts w:eastAsia="SimSun"/>
                          <w:b/>
                          <w:u w:val="single"/>
                        </w:rPr>
                      </w:pPr>
                      <w:r w:rsidRPr="008F65F8">
                        <w:rPr>
                          <w:b/>
                          <w:u w:val="single"/>
                        </w:rPr>
                        <w:t>TDL Model Extensions</w:t>
                      </w:r>
                    </w:p>
                    <w:p w14:paraId="713E9F4F" w14:textId="77777777" w:rsidR="002C01F6" w:rsidRDefault="002C01F6" w:rsidP="002C01F6">
                      <w:pPr>
                        <w:rPr>
                          <w:rFonts w:eastAsia="SimSun"/>
                          <w:bCs/>
                          <w:lang w:eastAsia="en-US"/>
                        </w:rPr>
                      </w:pPr>
                      <w:r>
                        <w:rPr>
                          <w:b/>
                          <w:bCs/>
                        </w:rPr>
                        <w:t>Way Forward:</w:t>
                      </w:r>
                    </w:p>
                    <w:p w14:paraId="0A729ACE" w14:textId="77777777" w:rsidR="002C01F6" w:rsidRDefault="002C01F6" w:rsidP="002C01F6">
                      <w:pPr>
                        <w:spacing w:after="120"/>
                        <w:rPr>
                          <w:szCs w:val="24"/>
                          <w:lang w:eastAsia="zh-CN"/>
                        </w:rPr>
                      </w:pPr>
                      <w:r>
                        <w:rPr>
                          <w:szCs w:val="24"/>
                          <w:lang w:eastAsia="zh-CN"/>
                        </w:rPr>
                        <w:t>Companies to use following two enhanced TDL channel for study.</w:t>
                      </w:r>
                    </w:p>
                    <w:p w14:paraId="69A9831C" w14:textId="77777777" w:rsidR="002C01F6" w:rsidRDefault="002C01F6" w:rsidP="002C01F6">
                      <w:pPr>
                        <w:pStyle w:val="ListParagraph"/>
                        <w:numPr>
                          <w:ilvl w:val="0"/>
                          <w:numId w:val="75"/>
                        </w:numPr>
                        <w:overflowPunct w:val="0"/>
                        <w:autoSpaceDE w:val="0"/>
                        <w:autoSpaceDN w:val="0"/>
                        <w:adjustRightInd w:val="0"/>
                        <w:spacing w:after="120"/>
                        <w:ind w:leftChars="0"/>
                        <w:rPr>
                          <w:szCs w:val="24"/>
                          <w:lang w:eastAsia="zh-CN"/>
                        </w:rPr>
                      </w:pPr>
                      <w:r>
                        <w:rPr>
                          <w:szCs w:val="24"/>
                          <w:lang w:eastAsia="zh-CN"/>
                        </w:rPr>
                        <w:t>Option 1: Multi-cluster TDL channel with implementation details in R4-2500337:</w:t>
                      </w:r>
                    </w:p>
                    <w:p w14:paraId="2717C4CE" w14:textId="77777777" w:rsidR="002C01F6" w:rsidRDefault="002C01F6" w:rsidP="002C01F6">
                      <w:pPr>
                        <w:pStyle w:val="ListParagraph"/>
                        <w:numPr>
                          <w:ilvl w:val="1"/>
                          <w:numId w:val="75"/>
                        </w:numPr>
                        <w:overflowPunct w:val="0"/>
                        <w:autoSpaceDE w:val="0"/>
                        <w:autoSpaceDN w:val="0"/>
                        <w:adjustRightInd w:val="0"/>
                        <w:spacing w:after="120"/>
                        <w:ind w:leftChars="0"/>
                        <w:rPr>
                          <w:szCs w:val="24"/>
                          <w:lang w:eastAsia="zh-CN"/>
                        </w:rPr>
                      </w:pPr>
                      <w:r>
                        <w:rPr>
                          <w:szCs w:val="24"/>
                          <w:lang w:eastAsia="zh-CN"/>
                        </w:rPr>
                        <w:t>For proposed simulation configurations see Annex C, Table C.1 and Table C.2.</w:t>
                      </w:r>
                    </w:p>
                    <w:p w14:paraId="55E5E16F" w14:textId="77777777" w:rsidR="002C01F6" w:rsidRDefault="002C01F6" w:rsidP="002C01F6">
                      <w:pPr>
                        <w:pStyle w:val="ListParagraph"/>
                        <w:numPr>
                          <w:ilvl w:val="1"/>
                          <w:numId w:val="75"/>
                        </w:numPr>
                        <w:overflowPunct w:val="0"/>
                        <w:autoSpaceDE w:val="0"/>
                        <w:autoSpaceDN w:val="0"/>
                        <w:adjustRightInd w:val="0"/>
                        <w:spacing w:after="120"/>
                        <w:ind w:leftChars="0"/>
                        <w:rPr>
                          <w:szCs w:val="24"/>
                          <w:lang w:eastAsia="zh-CN"/>
                        </w:rPr>
                      </w:pPr>
                      <w:r>
                        <w:rPr>
                          <w:rFonts w:eastAsiaTheme="minorEastAsia"/>
                          <w:szCs w:val="24"/>
                          <w:lang w:eastAsia="zh-CN"/>
                        </w:rPr>
                        <w:t xml:space="preserve">For cluster powers settings there are several examples simulated in R4-2500335. We suggest trying 2 different </w:t>
                      </w:r>
                      <w:proofErr w:type="gramStart"/>
                      <w:r>
                        <w:rPr>
                          <w:rFonts w:eastAsiaTheme="minorEastAsia"/>
                          <w:szCs w:val="24"/>
                          <w:lang w:eastAsia="zh-CN"/>
                        </w:rPr>
                        <w:t>setups</w:t>
                      </w:r>
                      <w:proofErr w:type="gramEnd"/>
                    </w:p>
                    <w:p w14:paraId="6F064DEA" w14:textId="77777777" w:rsidR="002C01F6" w:rsidRDefault="002C01F6" w:rsidP="002C01F6">
                      <w:pPr>
                        <w:pStyle w:val="ListParagraph"/>
                        <w:numPr>
                          <w:ilvl w:val="2"/>
                          <w:numId w:val="75"/>
                        </w:numPr>
                        <w:overflowPunct w:val="0"/>
                        <w:autoSpaceDE w:val="0"/>
                        <w:autoSpaceDN w:val="0"/>
                        <w:adjustRightInd w:val="0"/>
                        <w:spacing w:after="120"/>
                        <w:ind w:leftChars="0"/>
                        <w:rPr>
                          <w:szCs w:val="24"/>
                          <w:lang w:eastAsia="zh-CN"/>
                        </w:rPr>
                      </w:pPr>
                      <w:r>
                        <w:rPr>
                          <w:rFonts w:eastAsiaTheme="minorEastAsia"/>
                          <w:szCs w:val="24"/>
                          <w:lang w:eastAsia="zh-CN"/>
                        </w:rPr>
                        <w:t>Un-even layer powers and even CW-powers.</w:t>
                      </w:r>
                    </w:p>
                    <w:p w14:paraId="5FE80E1B" w14:textId="77777777" w:rsidR="002C01F6" w:rsidRDefault="002C01F6" w:rsidP="002C01F6">
                      <w:pPr>
                        <w:pStyle w:val="ListParagraph"/>
                        <w:numPr>
                          <w:ilvl w:val="2"/>
                          <w:numId w:val="75"/>
                        </w:numPr>
                        <w:overflowPunct w:val="0"/>
                        <w:autoSpaceDE w:val="0"/>
                        <w:autoSpaceDN w:val="0"/>
                        <w:adjustRightInd w:val="0"/>
                        <w:spacing w:after="120"/>
                        <w:ind w:leftChars="0"/>
                        <w:rPr>
                          <w:szCs w:val="24"/>
                          <w:lang w:eastAsia="zh-CN"/>
                        </w:rPr>
                      </w:pPr>
                      <w:r>
                        <w:rPr>
                          <w:rFonts w:eastAsiaTheme="minorEastAsia"/>
                          <w:szCs w:val="24"/>
                          <w:lang w:eastAsia="zh-CN"/>
                        </w:rPr>
                        <w:t>Even layer powers and un-even CW-powers.</w:t>
                      </w:r>
                    </w:p>
                    <w:p w14:paraId="647204A3" w14:textId="77777777" w:rsidR="002C01F6" w:rsidRDefault="002C01F6" w:rsidP="002C01F6">
                      <w:pPr>
                        <w:pStyle w:val="ListParagraph"/>
                        <w:numPr>
                          <w:ilvl w:val="0"/>
                          <w:numId w:val="75"/>
                        </w:numPr>
                        <w:overflowPunct w:val="0"/>
                        <w:autoSpaceDE w:val="0"/>
                        <w:autoSpaceDN w:val="0"/>
                        <w:adjustRightInd w:val="0"/>
                        <w:spacing w:after="120"/>
                        <w:ind w:leftChars="0"/>
                        <w:rPr>
                          <w:szCs w:val="24"/>
                          <w:u w:val="single"/>
                          <w:lang w:eastAsia="zh-CN"/>
                        </w:rPr>
                      </w:pPr>
                      <w:r>
                        <w:rPr>
                          <w:szCs w:val="24"/>
                          <w:lang w:eastAsia="zh-CN"/>
                        </w:rPr>
                        <w:t>Option 2: Multi-beams TDL channel with implementation details in R4-2501738:</w:t>
                      </w:r>
                    </w:p>
                    <w:p w14:paraId="0528D176" w14:textId="77777777" w:rsidR="002C01F6" w:rsidRPr="006F3AAE" w:rsidRDefault="002C01F6" w:rsidP="002C01F6">
                      <w:pPr>
                        <w:pStyle w:val="1proposal"/>
                        <w:numPr>
                          <w:ilvl w:val="1"/>
                          <w:numId w:val="75"/>
                        </w:numPr>
                        <w:rPr>
                          <w:rFonts w:ascii="Times New Roman" w:hAnsi="Times New Roman" w:cs="Times New Roman"/>
                          <w:b w:val="0"/>
                          <w:sz w:val="20"/>
                          <w:szCs w:val="20"/>
                          <w:lang w:val="en-GB"/>
                        </w:rPr>
                      </w:pPr>
                      <w:r w:rsidRPr="006F3AAE">
                        <w:rPr>
                          <w:rFonts w:ascii="Times New Roman" w:hAnsi="Times New Roman" w:cs="Times New Roman"/>
                          <w:b w:val="0"/>
                          <w:sz w:val="20"/>
                          <w:szCs w:val="20"/>
                          <w:lang w:val="en-GB"/>
                        </w:rPr>
                        <w:t>4T4R,4Layers: Enhanced TDLC300-100, XPL, high with 2 Tx-Rx beams as defined in Table C.3</w:t>
                      </w:r>
                    </w:p>
                    <w:p w14:paraId="09F85318" w14:textId="77777777" w:rsidR="002C01F6" w:rsidRPr="006F3AAE" w:rsidRDefault="002C01F6" w:rsidP="002C01F6">
                      <w:pPr>
                        <w:pStyle w:val="1proposal"/>
                        <w:numPr>
                          <w:ilvl w:val="1"/>
                          <w:numId w:val="75"/>
                        </w:numPr>
                        <w:rPr>
                          <w:rFonts w:ascii="Times New Roman" w:hAnsi="Times New Roman" w:cs="Times New Roman"/>
                          <w:b w:val="0"/>
                          <w:sz w:val="20"/>
                          <w:szCs w:val="20"/>
                          <w:lang w:val="en-GB"/>
                        </w:rPr>
                      </w:pPr>
                      <w:r w:rsidRPr="006F3AAE">
                        <w:rPr>
                          <w:rFonts w:ascii="Times New Roman" w:hAnsi="Times New Roman" w:cs="Times New Roman"/>
                          <w:b w:val="0"/>
                          <w:sz w:val="20"/>
                          <w:szCs w:val="20"/>
                          <w:lang w:val="en-GB"/>
                        </w:rPr>
                        <w:t>PMI test: Enhanced TDLC300-100, XPL, high with 2 Tx-Rx beams as defined in Table C.3</w:t>
                      </w:r>
                    </w:p>
                    <w:p w14:paraId="16986E2D" w14:textId="77777777" w:rsidR="002C01F6" w:rsidRPr="006F3AAE" w:rsidRDefault="002C01F6" w:rsidP="002C01F6">
                      <w:pPr>
                        <w:pStyle w:val="1proposal"/>
                        <w:numPr>
                          <w:ilvl w:val="1"/>
                          <w:numId w:val="75"/>
                        </w:numPr>
                        <w:rPr>
                          <w:rFonts w:ascii="Times New Roman" w:hAnsi="Times New Roman" w:cs="Times New Roman"/>
                          <w:b w:val="0"/>
                          <w:sz w:val="20"/>
                          <w:szCs w:val="20"/>
                          <w:lang w:val="en-GB"/>
                        </w:rPr>
                      </w:pPr>
                      <w:r w:rsidRPr="006F3AAE">
                        <w:rPr>
                          <w:rFonts w:ascii="Times New Roman" w:hAnsi="Times New Roman" w:cs="Times New Roman"/>
                          <w:b w:val="0"/>
                          <w:sz w:val="20"/>
                          <w:szCs w:val="20"/>
                          <w:lang w:val="en-GB"/>
                        </w:rPr>
                        <w:t>8T8R, 8Layers: Enhanced TDLC300-100, XPL, high with 4 Tx-Rx beams as defined in Table C.4 and 6 Tx-Rx beams as defined in Table C.5</w:t>
                      </w:r>
                    </w:p>
                    <w:p w14:paraId="594B1AC3" w14:textId="7F932FFD" w:rsidR="008F65F8" w:rsidRDefault="008F65F8" w:rsidP="002C01F6">
                      <w:pPr>
                        <w:spacing w:after="120"/>
                        <w:rPr>
                          <w:lang w:eastAsia="ja-JP"/>
                        </w:rPr>
                      </w:pPr>
                    </w:p>
                  </w:txbxContent>
                </v:textbox>
                <w10:anchorlock/>
              </v:shape>
            </w:pict>
          </mc:Fallback>
        </mc:AlternateContent>
      </w:r>
    </w:p>
    <w:p w14:paraId="2E4D217A" w14:textId="0D4357E9" w:rsidR="008F65F8" w:rsidRDefault="004E5B8C" w:rsidP="008F65F8">
      <w:pPr>
        <w:jc w:val="both"/>
        <w:rPr>
          <w:szCs w:val="24"/>
          <w:lang w:eastAsia="zh-CN"/>
        </w:rPr>
      </w:pPr>
      <w:r>
        <w:rPr>
          <w:lang w:eastAsia="zh-CN"/>
        </w:rPr>
        <w:t>We have simulated both TDL extensions as shown in our simulation results [</w:t>
      </w:r>
      <w:r w:rsidR="00A64E72">
        <w:rPr>
          <w:lang w:eastAsia="zh-CN"/>
        </w:rPr>
        <w:t>3</w:t>
      </w:r>
      <w:r>
        <w:rPr>
          <w:lang w:eastAsia="zh-CN"/>
        </w:rPr>
        <w:t>]</w:t>
      </w:r>
      <w:r w:rsidR="00DD24F9">
        <w:rPr>
          <w:szCs w:val="24"/>
          <w:lang w:eastAsia="zh-CN"/>
        </w:rPr>
        <w:t>.</w:t>
      </w:r>
    </w:p>
    <w:p w14:paraId="21C9DE6C" w14:textId="6B90306D" w:rsidR="004E5B8C" w:rsidRDefault="004E5B8C" w:rsidP="008F65F8">
      <w:pPr>
        <w:jc w:val="both"/>
        <w:rPr>
          <w:lang w:eastAsia="zh-CN"/>
        </w:rPr>
      </w:pPr>
      <w:r>
        <w:rPr>
          <w:szCs w:val="24"/>
          <w:lang w:eastAsia="zh-CN"/>
        </w:rPr>
        <w:t>For a detailed harmonized description of both multi-cluster TDL models see [</w:t>
      </w:r>
      <w:r w:rsidR="00A64E72">
        <w:rPr>
          <w:szCs w:val="24"/>
          <w:lang w:eastAsia="zh-CN"/>
        </w:rPr>
        <w:t>4</w:t>
      </w:r>
      <w:r>
        <w:rPr>
          <w:szCs w:val="24"/>
          <w:lang w:eastAsia="zh-CN"/>
        </w:rPr>
        <w:t>].</w:t>
      </w:r>
    </w:p>
    <w:p w14:paraId="1AEBCF2E" w14:textId="159EBAF0" w:rsidR="00D924AC" w:rsidRPr="0001707B" w:rsidRDefault="008F65F8" w:rsidP="0001707B">
      <w:pPr>
        <w:jc w:val="both"/>
        <w:rPr>
          <w:b/>
          <w:bCs/>
        </w:rPr>
      </w:pPr>
      <w:r>
        <w:rPr>
          <w:rFonts w:eastAsiaTheme="minorEastAsia"/>
          <w:b/>
          <w:lang w:eastAsia="zh-TW"/>
        </w:rPr>
        <w:t>Proposal #</w:t>
      </w:r>
      <w:r w:rsidR="00A64E72">
        <w:rPr>
          <w:rFonts w:eastAsiaTheme="minorEastAsia"/>
          <w:b/>
          <w:lang w:eastAsia="zh-TW"/>
        </w:rPr>
        <w:t>12</w:t>
      </w:r>
      <w:r>
        <w:rPr>
          <w:rFonts w:eastAsiaTheme="minorEastAsia"/>
          <w:b/>
          <w:lang w:eastAsia="zh-TW"/>
        </w:rPr>
        <w:t xml:space="preserve">: </w:t>
      </w:r>
      <w:r w:rsidR="005504A4">
        <w:rPr>
          <w:b/>
          <w:bCs/>
        </w:rPr>
        <w:t xml:space="preserve">We propose </w:t>
      </w:r>
      <w:r w:rsidR="004E5B8C">
        <w:rPr>
          <w:b/>
          <w:bCs/>
        </w:rPr>
        <w:t xml:space="preserve">interested </w:t>
      </w:r>
      <w:r w:rsidR="005504A4">
        <w:rPr>
          <w:b/>
          <w:bCs/>
        </w:rPr>
        <w:t xml:space="preserve">companies to </w:t>
      </w:r>
      <w:r w:rsidR="004E5B8C">
        <w:rPr>
          <w:b/>
          <w:bCs/>
        </w:rPr>
        <w:t>contribute to multi-cluster TDL simulation alignment</w:t>
      </w:r>
      <w:r>
        <w:rPr>
          <w:b/>
          <w:bCs/>
        </w:rPr>
        <w:t>.</w:t>
      </w:r>
      <w:r w:rsidR="00D924AC">
        <w:rPr>
          <w:lang w:val="en-US" w:eastAsia="ja-JP"/>
        </w:rPr>
        <w:br w:type="page"/>
      </w:r>
    </w:p>
    <w:p w14:paraId="5AA132D1" w14:textId="71BA80CB" w:rsidR="00C47611" w:rsidRDefault="00C47611" w:rsidP="00C47611">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Conclusion</w:t>
      </w:r>
    </w:p>
    <w:p w14:paraId="4200674D" w14:textId="5438C61C" w:rsidR="00D924AC" w:rsidRDefault="00D924AC" w:rsidP="00D924AC">
      <w:pPr>
        <w:pStyle w:val="ListParagraph"/>
        <w:ind w:leftChars="0" w:left="0"/>
        <w:jc w:val="both"/>
        <w:rPr>
          <w:rFonts w:eastAsiaTheme="minorEastAsia"/>
          <w:bCs/>
          <w:lang w:eastAsia="zh-TW"/>
        </w:rPr>
      </w:pPr>
      <w:r>
        <w:rPr>
          <w:rFonts w:eastAsiaTheme="minorEastAsia"/>
          <w:bCs/>
          <w:lang w:eastAsia="zh-TW"/>
        </w:rPr>
        <w:t>In this paper we provided the view on the spatial channel modelling. The following observations and proposals are made:</w:t>
      </w:r>
    </w:p>
    <w:p w14:paraId="45A472E4" w14:textId="77777777" w:rsidR="00A64E72" w:rsidRDefault="00A64E72" w:rsidP="00A64E72">
      <w:pPr>
        <w:jc w:val="both"/>
        <w:rPr>
          <w:b/>
          <w:bCs/>
        </w:rPr>
      </w:pPr>
      <w:r>
        <w:rPr>
          <w:b/>
          <w:bCs/>
        </w:rPr>
        <w:t>Proposal #1: The upcoming TR (TR 38.753) should provide self-contained, unambiguous, exact, and focused descriptions of the agreed channel models.</w:t>
      </w:r>
    </w:p>
    <w:p w14:paraId="07009E2E" w14:textId="77777777" w:rsidR="00A64E72" w:rsidRDefault="00A64E72" w:rsidP="00A64E72">
      <w:pPr>
        <w:jc w:val="both"/>
        <w:rPr>
          <w:b/>
          <w:bCs/>
        </w:rPr>
      </w:pPr>
      <w:r>
        <w:rPr>
          <w:rFonts w:eastAsiaTheme="minorEastAsia"/>
          <w:b/>
          <w:lang w:eastAsia="zh-TW"/>
        </w:rPr>
        <w:t xml:space="preserve">Proposal #2: </w:t>
      </w:r>
      <w:r>
        <w:rPr>
          <w:b/>
          <w:bCs/>
        </w:rPr>
        <w:t xml:space="preserve">We propose following measures to be recorded and cross-checked between interested </w:t>
      </w:r>
      <w:proofErr w:type="gramStart"/>
      <w:r>
        <w:rPr>
          <w:b/>
          <w:bCs/>
        </w:rPr>
        <w:t>companies</w:t>
      </w:r>
      <w:proofErr w:type="gramEnd"/>
    </w:p>
    <w:p w14:paraId="3DC10262" w14:textId="77777777" w:rsidR="00A64E72" w:rsidRDefault="00A64E72" w:rsidP="00A64E72">
      <w:pPr>
        <w:pStyle w:val="ListParagraph"/>
        <w:numPr>
          <w:ilvl w:val="0"/>
          <w:numId w:val="76"/>
        </w:numPr>
        <w:ind w:leftChars="0"/>
        <w:jc w:val="both"/>
        <w:rPr>
          <w:b/>
          <w:bCs/>
        </w:rPr>
      </w:pPr>
      <w:r>
        <w:rPr>
          <w:b/>
          <w:bCs/>
        </w:rPr>
        <w:t xml:space="preserve">Spatial domain/multiplexing: Average eigenmode powers, sorted from largest to </w:t>
      </w:r>
      <w:proofErr w:type="gramStart"/>
      <w:r>
        <w:rPr>
          <w:b/>
          <w:bCs/>
        </w:rPr>
        <w:t>smallest</w:t>
      </w:r>
      <w:proofErr w:type="gramEnd"/>
      <w:r>
        <w:rPr>
          <w:b/>
          <w:bCs/>
        </w:rPr>
        <w:t xml:space="preserve"> </w:t>
      </w:r>
    </w:p>
    <w:p w14:paraId="308541DE" w14:textId="77777777" w:rsidR="00A64E72" w:rsidRDefault="00A64E72" w:rsidP="00A64E72">
      <w:pPr>
        <w:pStyle w:val="ListParagraph"/>
        <w:numPr>
          <w:ilvl w:val="0"/>
          <w:numId w:val="76"/>
        </w:numPr>
        <w:ind w:leftChars="0"/>
        <w:jc w:val="both"/>
        <w:rPr>
          <w:b/>
          <w:bCs/>
        </w:rPr>
      </w:pPr>
      <w:r>
        <w:rPr>
          <w:b/>
          <w:bCs/>
        </w:rPr>
        <w:t>Spatial domain/directionality: Power angular distribution (PAD) of the channel in TX and RX dimensions</w:t>
      </w:r>
    </w:p>
    <w:p w14:paraId="033CBA71" w14:textId="77777777" w:rsidR="00A64E72" w:rsidRDefault="00A64E72" w:rsidP="00A64E72">
      <w:pPr>
        <w:pStyle w:val="ListParagraph"/>
        <w:numPr>
          <w:ilvl w:val="0"/>
          <w:numId w:val="76"/>
        </w:numPr>
        <w:ind w:leftChars="0"/>
        <w:jc w:val="both"/>
        <w:rPr>
          <w:b/>
          <w:bCs/>
        </w:rPr>
      </w:pPr>
      <w:r>
        <w:rPr>
          <w:b/>
          <w:bCs/>
        </w:rPr>
        <w:t>Time domain: Doppler spectrum, or more simply time coherence function</w:t>
      </w:r>
    </w:p>
    <w:p w14:paraId="4BC93DE4" w14:textId="77777777" w:rsidR="00A64E72" w:rsidRDefault="00A64E72" w:rsidP="00A64E72">
      <w:pPr>
        <w:pStyle w:val="ListParagraph"/>
        <w:numPr>
          <w:ilvl w:val="0"/>
          <w:numId w:val="76"/>
        </w:numPr>
        <w:ind w:leftChars="0"/>
        <w:jc w:val="both"/>
        <w:rPr>
          <w:b/>
          <w:bCs/>
        </w:rPr>
      </w:pPr>
      <w:r>
        <w:rPr>
          <w:b/>
          <w:bCs/>
        </w:rPr>
        <w:t>Frequency domain: Frequency coherence function</w:t>
      </w:r>
    </w:p>
    <w:p w14:paraId="45543701" w14:textId="77777777" w:rsidR="00A64E72" w:rsidRDefault="00A64E72" w:rsidP="00A64E72">
      <w:pPr>
        <w:jc w:val="both"/>
        <w:rPr>
          <w:b/>
          <w:bCs/>
        </w:rPr>
      </w:pPr>
      <w:r>
        <w:rPr>
          <w:b/>
          <w:bCs/>
        </w:rPr>
        <w:t>Proposal #3: We propose that collective chosen fixed PMI is applied for fixed PMI testing.</w:t>
      </w:r>
    </w:p>
    <w:p w14:paraId="2FF4EF92" w14:textId="77777777" w:rsidR="00A64E72" w:rsidRDefault="00A64E72" w:rsidP="00A64E72">
      <w:pPr>
        <w:jc w:val="both"/>
        <w:rPr>
          <w:b/>
          <w:bCs/>
        </w:rPr>
      </w:pPr>
      <w:r>
        <w:rPr>
          <w:b/>
          <w:bCs/>
        </w:rPr>
        <w:t xml:space="preserve">Observation #1: CDL-C </w:t>
      </w:r>
      <w:proofErr w:type="spellStart"/>
      <w:r>
        <w:rPr>
          <w:b/>
          <w:bCs/>
        </w:rPr>
        <w:t>UMa</w:t>
      </w:r>
      <w:proofErr w:type="spellEnd"/>
      <w:r>
        <w:rPr>
          <w:b/>
          <w:bCs/>
        </w:rPr>
        <w:t xml:space="preserve"> with both AAV options are feasible with 4T4R and random precoding.</w:t>
      </w:r>
    </w:p>
    <w:p w14:paraId="62977EE4" w14:textId="77777777" w:rsidR="00A64E72" w:rsidRDefault="00A64E72" w:rsidP="00A64E72">
      <w:pPr>
        <w:jc w:val="both"/>
        <w:rPr>
          <w:b/>
          <w:bCs/>
        </w:rPr>
      </w:pPr>
      <w:r>
        <w:rPr>
          <w:b/>
          <w:bCs/>
        </w:rPr>
        <w:t xml:space="preserve">Observation #2: CDL-C </w:t>
      </w:r>
      <w:proofErr w:type="spellStart"/>
      <w:r>
        <w:rPr>
          <w:b/>
          <w:bCs/>
        </w:rPr>
        <w:t>UMa</w:t>
      </w:r>
      <w:proofErr w:type="spellEnd"/>
      <w:r>
        <w:rPr>
          <w:b/>
          <w:bCs/>
        </w:rPr>
        <w:t xml:space="preserve"> with both AAV options are feasible with 8T8R and best fixed Type1 precoding.</w:t>
      </w:r>
    </w:p>
    <w:p w14:paraId="68EBDC46" w14:textId="77777777" w:rsidR="00A64E72" w:rsidRDefault="00A64E72" w:rsidP="00A64E72">
      <w:pPr>
        <w:jc w:val="both"/>
        <w:rPr>
          <w:b/>
          <w:bCs/>
        </w:rPr>
      </w:pPr>
      <w:r>
        <w:rPr>
          <w:b/>
          <w:bCs/>
        </w:rPr>
        <w:t xml:space="preserve">Observation #3: CDL-C </w:t>
      </w:r>
      <w:proofErr w:type="spellStart"/>
      <w:r>
        <w:rPr>
          <w:b/>
          <w:bCs/>
        </w:rPr>
        <w:t>UMa</w:t>
      </w:r>
      <w:proofErr w:type="spellEnd"/>
      <w:r>
        <w:rPr>
          <w:b/>
          <w:bCs/>
        </w:rPr>
        <w:t xml:space="preserve"> with both AAV options is challenging with 8T8R and random precoding.</w:t>
      </w:r>
    </w:p>
    <w:p w14:paraId="4D9BB05D" w14:textId="3B6E5567" w:rsidR="00A64E72" w:rsidRDefault="00A64E72" w:rsidP="00A64E72">
      <w:pPr>
        <w:jc w:val="both"/>
        <w:rPr>
          <w:b/>
          <w:bCs/>
        </w:rPr>
      </w:pPr>
      <w:r>
        <w:rPr>
          <w:b/>
          <w:bCs/>
        </w:rPr>
        <w:t>Proposal #4: We propose to focus on checking simulation results alignment in the next meeting.</w:t>
      </w:r>
    </w:p>
    <w:p w14:paraId="295C6373" w14:textId="77777777" w:rsidR="00A64E72" w:rsidRDefault="00A64E72" w:rsidP="00A64E72">
      <w:pPr>
        <w:jc w:val="both"/>
        <w:rPr>
          <w:b/>
          <w:bCs/>
        </w:rPr>
      </w:pPr>
      <w:r>
        <w:rPr>
          <w:b/>
          <w:bCs/>
        </w:rPr>
        <w:t>Observation #4: Angle scaling procedure proposed/agreed in WF differs from what TR 38.827 applies. The resulting scaled channel models therefore differ as well.</w:t>
      </w:r>
    </w:p>
    <w:p w14:paraId="61B9DE5F" w14:textId="77777777" w:rsidR="00A64E72" w:rsidRDefault="00A64E72" w:rsidP="00A64E72">
      <w:pPr>
        <w:jc w:val="both"/>
      </w:pPr>
      <w:r>
        <w:rPr>
          <w:b/>
          <w:bCs/>
        </w:rPr>
        <w:t>Observation #5: Angle scaling procedure proposed/agreed in WF is approximative. It approximately (but not exactly) achieves the desired AS.</w:t>
      </w:r>
    </w:p>
    <w:p w14:paraId="49C00A72" w14:textId="77777777" w:rsidR="00A64E72" w:rsidRDefault="00A64E72" w:rsidP="00A64E72">
      <w:pPr>
        <w:jc w:val="both"/>
        <w:rPr>
          <w:b/>
          <w:bCs/>
        </w:rPr>
      </w:pPr>
      <w:r>
        <w:rPr>
          <w:b/>
          <w:bCs/>
        </w:rPr>
        <w:t>Observation #6: The CDL angle scaling result is affected by how angles are wrapped (or not wrapped) to stay between -180 and +180. Wrapping rules are not specified in the currently agreed equations.</w:t>
      </w:r>
    </w:p>
    <w:p w14:paraId="4DF3B42D" w14:textId="77777777" w:rsidR="00A64E72" w:rsidRDefault="00A64E72" w:rsidP="00A64E72">
      <w:pPr>
        <w:jc w:val="both"/>
        <w:rPr>
          <w:b/>
          <w:bCs/>
        </w:rPr>
      </w:pPr>
      <w:r>
        <w:rPr>
          <w:b/>
          <w:bCs/>
        </w:rPr>
        <w:t>Proposal #5: For CDL angle scaling, we propose to explicitly specify angle wrapping rules. Furthermore, we propose to apply scaling to the cluster-angles instead of the ray-angles as shown in equations (1) and (2) below.</w:t>
      </w:r>
    </w:p>
    <w:p w14:paraId="228D88B5" w14:textId="6F19A6FB" w:rsidR="00A64E72" w:rsidRDefault="00A64E72" w:rsidP="00A64E72">
      <w:pPr>
        <w:jc w:val="both"/>
        <w:rPr>
          <w:b/>
          <w:bCs/>
        </w:rPr>
      </w:pPr>
      <w:r>
        <w:rPr>
          <w:rFonts w:eastAsiaTheme="minorEastAsia"/>
          <w:b/>
          <w:lang w:eastAsia="zh-TW"/>
        </w:rPr>
        <w:t xml:space="preserve">Proposal #6: </w:t>
      </w:r>
      <w:r>
        <w:rPr>
          <w:b/>
          <w:bCs/>
        </w:rPr>
        <w:t xml:space="preserve">We support CDL simplification procedure as depicted in Figure </w:t>
      </w:r>
      <w:r w:rsidR="00725C03">
        <w:rPr>
          <w:b/>
          <w:bCs/>
        </w:rPr>
        <w:t>3</w:t>
      </w:r>
      <w:r>
        <w:rPr>
          <w:b/>
          <w:bCs/>
        </w:rPr>
        <w:t>.</w:t>
      </w:r>
    </w:p>
    <w:p w14:paraId="58F96C02" w14:textId="77777777" w:rsidR="00A64E72" w:rsidRDefault="00A64E72" w:rsidP="00A64E72">
      <w:pPr>
        <w:jc w:val="both"/>
      </w:pPr>
      <w:r>
        <w:rPr>
          <w:b/>
          <w:bCs/>
        </w:rPr>
        <w:t xml:space="preserve">Observation #7: Related to SNR definition, Option 2a and Option 2b are connected so that TX amplitude normalization factor </w:t>
      </w:r>
      <w:r>
        <w:rPr>
          <w:b/>
          <w:bCs/>
          <w:i/>
          <w:iCs/>
        </w:rPr>
        <w:t>C</w:t>
      </w:r>
      <w:r>
        <w:rPr>
          <w:b/>
          <w:bCs/>
        </w:rPr>
        <w:t xml:space="preserve"> = 1/</w:t>
      </w:r>
      <w:proofErr w:type="gramStart"/>
      <w:r>
        <w:rPr>
          <w:b/>
          <w:bCs/>
        </w:rPr>
        <w:t>sqrt(</w:t>
      </w:r>
      <w:proofErr w:type="gramEnd"/>
      <w:r>
        <w:rPr>
          <w:b/>
          <w:bCs/>
          <w:i/>
          <w:iCs/>
        </w:rPr>
        <w:t>G</w:t>
      </w:r>
      <w:r>
        <w:rPr>
          <w:b/>
          <w:bCs/>
          <w:i/>
          <w:iCs/>
          <w:vertAlign w:val="subscript"/>
        </w:rPr>
        <w:t>BF</w:t>
      </w:r>
      <w:r>
        <w:rPr>
          <w:b/>
          <w:bCs/>
        </w:rPr>
        <w:t xml:space="preserve">), where </w:t>
      </w:r>
      <w:r>
        <w:rPr>
          <w:b/>
          <w:bCs/>
          <w:i/>
          <w:iCs/>
        </w:rPr>
        <w:t>C</w:t>
      </w:r>
      <w:r>
        <w:rPr>
          <w:b/>
          <w:bCs/>
        </w:rPr>
        <w:t xml:space="preserve"> and </w:t>
      </w:r>
      <w:r>
        <w:rPr>
          <w:b/>
          <w:bCs/>
          <w:i/>
          <w:iCs/>
        </w:rPr>
        <w:t>G</w:t>
      </w:r>
      <w:r>
        <w:rPr>
          <w:b/>
          <w:bCs/>
          <w:i/>
          <w:iCs/>
          <w:vertAlign w:val="subscript"/>
        </w:rPr>
        <w:t>BF</w:t>
      </w:r>
      <w:r>
        <w:rPr>
          <w:b/>
          <w:bCs/>
        </w:rPr>
        <w:t xml:space="preserve"> are scalar values.</w:t>
      </w:r>
    </w:p>
    <w:p w14:paraId="73B16D0D" w14:textId="77777777" w:rsidR="00A64E72" w:rsidRDefault="00A64E72" w:rsidP="00A64E72">
      <w:pPr>
        <w:jc w:val="both"/>
        <w:rPr>
          <w:b/>
          <w:bCs/>
        </w:rPr>
      </w:pPr>
      <w:r>
        <w:rPr>
          <w:b/>
          <w:bCs/>
        </w:rPr>
        <w:t>Proposal #7: We propose to formally define the AAV beamformer to facilitate SNR alignment as in Option 2b.</w:t>
      </w:r>
    </w:p>
    <w:p w14:paraId="78B1943D" w14:textId="77777777" w:rsidR="00A64E72" w:rsidRDefault="00A64E72" w:rsidP="00A64E72">
      <w:pPr>
        <w:jc w:val="both"/>
        <w:rPr>
          <w:b/>
          <w:bCs/>
        </w:rPr>
      </w:pPr>
      <w:r>
        <w:rPr>
          <w:b/>
          <w:bCs/>
        </w:rPr>
        <w:t xml:space="preserve">Proposal #8: We propose to normalize total average channel power to unity in simulations and document the normalization factor </w:t>
      </w:r>
      <w:r>
        <w:rPr>
          <w:b/>
          <w:bCs/>
          <w:i/>
          <w:iCs/>
        </w:rPr>
        <w:t>C</w:t>
      </w:r>
      <w:r>
        <w:rPr>
          <w:b/>
          <w:bCs/>
        </w:rPr>
        <w:t xml:space="preserve"> with different channel model and AAV options.</w:t>
      </w:r>
    </w:p>
    <w:p w14:paraId="15532B4B" w14:textId="77777777" w:rsidR="00A64E72" w:rsidRDefault="00A64E72" w:rsidP="00A64E72">
      <w:pPr>
        <w:jc w:val="both"/>
        <w:rPr>
          <w:b/>
          <w:bCs/>
        </w:rPr>
      </w:pPr>
      <w:r>
        <w:rPr>
          <w:rFonts w:eastAsiaTheme="minorEastAsia"/>
          <w:b/>
          <w:lang w:eastAsia="zh-TW"/>
        </w:rPr>
        <w:t xml:space="preserve">Proposal #9: </w:t>
      </w:r>
      <w:r>
        <w:rPr>
          <w:b/>
          <w:bCs/>
        </w:rPr>
        <w:t>We support TR 38.827 randomness reduction framework to be included in CDL models of TR 38.753.</w:t>
      </w:r>
    </w:p>
    <w:p w14:paraId="34E1F8AD" w14:textId="77777777" w:rsidR="00A64E72" w:rsidRDefault="00A64E72" w:rsidP="00A64E72">
      <w:pPr>
        <w:jc w:val="both"/>
      </w:pPr>
      <w:r>
        <w:rPr>
          <w:b/>
          <w:bCs/>
        </w:rPr>
        <w:t>Proposal #10: We propose to specify and apply ray-splitting for sub-clusters of CDL models both in this study item and in TR 38.753.</w:t>
      </w:r>
    </w:p>
    <w:p w14:paraId="6C8E6388" w14:textId="77777777" w:rsidR="00A64E72" w:rsidRDefault="00A64E72" w:rsidP="00A64E72">
      <w:pPr>
        <w:jc w:val="both"/>
        <w:rPr>
          <w:b/>
          <w:bCs/>
        </w:rPr>
      </w:pPr>
      <w:r>
        <w:rPr>
          <w:b/>
          <w:bCs/>
        </w:rPr>
        <w:t>Proposal #11: We propose RAN4 to consider simpler alternatives to ray-splitting to avoid sub-cluster correlation, for example small sub-cluster angular offsets.</w:t>
      </w:r>
    </w:p>
    <w:p w14:paraId="5C02C20E" w14:textId="31F11D2B" w:rsidR="00A64E72" w:rsidRDefault="00A64E72" w:rsidP="00A64E72">
      <w:pPr>
        <w:jc w:val="both"/>
        <w:rPr>
          <w:b/>
          <w:bCs/>
        </w:rPr>
      </w:pPr>
      <w:r>
        <w:rPr>
          <w:rFonts w:eastAsiaTheme="minorEastAsia"/>
          <w:b/>
          <w:lang w:eastAsia="zh-TW"/>
        </w:rPr>
        <w:t xml:space="preserve">Proposal #12: </w:t>
      </w:r>
      <w:r>
        <w:rPr>
          <w:b/>
          <w:bCs/>
        </w:rPr>
        <w:t>We propose interested companies to contribute to multi-cluster TDL simulation alignment.</w:t>
      </w:r>
    </w:p>
    <w:p w14:paraId="1B71B802" w14:textId="6790421B" w:rsidR="00433F0F" w:rsidRPr="00F360E2" w:rsidRDefault="00433F0F" w:rsidP="005C0B73">
      <w:pPr>
        <w:pStyle w:val="ListParagraph"/>
        <w:ind w:leftChars="0" w:left="0"/>
        <w:jc w:val="both"/>
        <w:rPr>
          <w:rFonts w:eastAsiaTheme="minorEastAsia"/>
          <w:b/>
          <w:lang w:eastAsia="zh-TW"/>
        </w:rPr>
      </w:pPr>
    </w:p>
    <w:p w14:paraId="2274C987" w14:textId="77777777" w:rsidR="00BD4546" w:rsidRDefault="00BD4546" w:rsidP="005C0B73">
      <w:pPr>
        <w:pStyle w:val="ListParagraph"/>
        <w:ind w:leftChars="0" w:left="0"/>
        <w:jc w:val="both"/>
        <w:rPr>
          <w:rFonts w:eastAsiaTheme="minorEastAsia"/>
          <w:b/>
          <w:lang w:eastAsia="zh-TW"/>
        </w:rPr>
      </w:pPr>
    </w:p>
    <w:p w14:paraId="1ADA74F1" w14:textId="77777777" w:rsidR="00BD4546" w:rsidRDefault="00BD4546" w:rsidP="005C0B73">
      <w:pPr>
        <w:pStyle w:val="ListParagraph"/>
        <w:ind w:leftChars="0" w:left="0"/>
        <w:jc w:val="both"/>
        <w:rPr>
          <w:rFonts w:eastAsiaTheme="minorEastAsia"/>
          <w:b/>
          <w:lang w:eastAsia="zh-TW"/>
        </w:rPr>
      </w:pPr>
    </w:p>
    <w:p w14:paraId="2444F18F" w14:textId="77777777" w:rsidR="00433F0F" w:rsidRDefault="00433F0F" w:rsidP="005C0B73">
      <w:pPr>
        <w:pStyle w:val="ListParagraph"/>
        <w:ind w:leftChars="0" w:left="0"/>
        <w:jc w:val="both"/>
        <w:rPr>
          <w:rFonts w:eastAsiaTheme="minorEastAsia"/>
          <w:b/>
          <w:lang w:eastAsia="zh-TW"/>
        </w:rPr>
      </w:pPr>
    </w:p>
    <w:bookmarkEnd w:id="4"/>
    <w:p w14:paraId="0D26BB1E" w14:textId="77777777" w:rsidR="000A231E" w:rsidRDefault="000A231E" w:rsidP="000A231E">
      <w:pPr>
        <w:pStyle w:val="Heading1"/>
        <w:numPr>
          <w:ilvl w:val="0"/>
          <w:numId w:val="1"/>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lang w:val="en-US" w:eastAsia="ja-JP"/>
        </w:rPr>
        <w:lastRenderedPageBreak/>
        <w:t>Reference</w:t>
      </w:r>
    </w:p>
    <w:p w14:paraId="7784AFA5" w14:textId="45EE387F" w:rsidR="009E2E91" w:rsidRPr="00F1419E" w:rsidRDefault="00F00DBF" w:rsidP="00CE10B0">
      <w:pPr>
        <w:numPr>
          <w:ilvl w:val="0"/>
          <w:numId w:val="2"/>
        </w:numPr>
        <w:jc w:val="both"/>
        <w:rPr>
          <w:lang w:eastAsia="zh-CN"/>
        </w:rPr>
      </w:pPr>
      <w:bookmarkStart w:id="5" w:name="_Hlk149660056"/>
      <w:r w:rsidRPr="00F00DBF">
        <w:t>RP-241610</w:t>
      </w:r>
      <w:r w:rsidR="00C008CD" w:rsidRPr="0061105C">
        <w:t>, “</w:t>
      </w:r>
      <w:r w:rsidRPr="00F00DBF">
        <w:t>3GPP</w:t>
      </w:r>
      <w:r>
        <w:t xml:space="preserve"> </w:t>
      </w:r>
      <w:r w:rsidRPr="00F00DBF">
        <w:t>Work Item Description</w:t>
      </w:r>
      <w:r>
        <w:t>:</w:t>
      </w:r>
      <w:r w:rsidRPr="00F00DBF">
        <w:t xml:space="preserve"> Study on spatial channel model for demodulation performance requirements</w:t>
      </w:r>
      <w:r w:rsidR="00C008CD" w:rsidRPr="0061105C">
        <w:t>”</w:t>
      </w:r>
      <w:r w:rsidR="00C008CD" w:rsidRPr="0061105C">
        <w:rPr>
          <w:rFonts w:eastAsiaTheme="minorEastAsia"/>
          <w:lang w:eastAsia="zh-CN"/>
        </w:rPr>
        <w:t xml:space="preserve">, </w:t>
      </w:r>
      <w:r w:rsidRPr="00F00DBF">
        <w:rPr>
          <w:rFonts w:eastAsiaTheme="minorEastAsia"/>
          <w:lang w:eastAsia="zh-CN"/>
        </w:rPr>
        <w:t>Nokia, BT Plc, AT&amp;T, Bell Mobility, Bouygues Telecom, China Telecom, CMCC, Deutsche Telekom, Ericsson, Intel Corporation, KDDI, Keysight, KT Corp., MediaTek, NTT Docomo, Orange, Qualcomm, Rohde &amp; Schwarz, Samsung, SK Telecom, Spark NZ, Telecom Italia, Telefonica, Telenor, Telia Company, Telstra, T-Mobile USA, Verizon, Vodafone, ZTE Corporation</w:t>
      </w:r>
    </w:p>
    <w:p w14:paraId="41E0A1E0" w14:textId="2B31B94E" w:rsidR="00F1419E" w:rsidRPr="00F1419E" w:rsidRDefault="00F1419E" w:rsidP="00F1419E">
      <w:pPr>
        <w:pStyle w:val="ZT"/>
        <w:framePr w:wrap="auto" w:hAnchor="text" w:yAlign="inline"/>
        <w:numPr>
          <w:ilvl w:val="0"/>
          <w:numId w:val="2"/>
        </w:numPr>
        <w:spacing w:after="180"/>
        <w:ind w:right="403"/>
        <w:jc w:val="both"/>
        <w:rPr>
          <w:rFonts w:ascii="Times New Roman" w:eastAsia="SimSun" w:hAnsi="Times New Roman"/>
          <w:b w:val="0"/>
          <w:sz w:val="20"/>
          <w:lang w:eastAsia="zh-CN"/>
        </w:rPr>
      </w:pPr>
      <w:r>
        <w:rPr>
          <w:rFonts w:ascii="Times New Roman" w:eastAsia="SimSun" w:hAnsi="Times New Roman"/>
          <w:b w:val="0"/>
          <w:sz w:val="20"/>
          <w:lang w:eastAsia="zh-CN"/>
        </w:rPr>
        <w:t>R4-</w:t>
      </w:r>
      <w:r w:rsidR="002C01F6">
        <w:rPr>
          <w:rFonts w:ascii="Times New Roman" w:eastAsia="SimSun" w:hAnsi="Times New Roman"/>
          <w:b w:val="0"/>
          <w:sz w:val="20"/>
          <w:lang w:eastAsia="zh-CN"/>
        </w:rPr>
        <w:t>2502378</w:t>
      </w:r>
      <w:r>
        <w:rPr>
          <w:rFonts w:ascii="Times New Roman" w:eastAsia="SimSun" w:hAnsi="Times New Roman"/>
          <w:b w:val="0"/>
          <w:sz w:val="20"/>
          <w:lang w:eastAsia="zh-CN"/>
        </w:rPr>
        <w:t>, “Way Forward for [11</w:t>
      </w:r>
      <w:r w:rsidR="002C01F6">
        <w:rPr>
          <w:rFonts w:ascii="Times New Roman" w:eastAsia="SimSun" w:hAnsi="Times New Roman"/>
          <w:b w:val="0"/>
          <w:sz w:val="20"/>
          <w:lang w:eastAsia="zh-CN"/>
        </w:rPr>
        <w:t>4</w:t>
      </w:r>
      <w:r>
        <w:rPr>
          <w:rFonts w:ascii="Times New Roman" w:eastAsia="SimSun" w:hAnsi="Times New Roman"/>
          <w:b w:val="0"/>
          <w:sz w:val="20"/>
          <w:lang w:eastAsia="zh-CN"/>
        </w:rPr>
        <w:t>][320] NR_SCM”, Nokia</w:t>
      </w:r>
    </w:p>
    <w:bookmarkEnd w:id="5"/>
    <w:p w14:paraId="11BC3B51" w14:textId="239DD232" w:rsidR="00FB4E94" w:rsidRDefault="00FB4E94" w:rsidP="002E50CA">
      <w:pPr>
        <w:numPr>
          <w:ilvl w:val="0"/>
          <w:numId w:val="2"/>
        </w:numPr>
        <w:jc w:val="both"/>
        <w:rPr>
          <w:lang w:eastAsia="zh-CN"/>
        </w:rPr>
      </w:pPr>
      <w:r>
        <w:rPr>
          <w:lang w:eastAsia="zh-CN"/>
        </w:rPr>
        <w:t>R4-</w:t>
      </w:r>
      <w:r w:rsidR="002C01F6">
        <w:rPr>
          <w:lang w:eastAsia="zh-CN"/>
        </w:rPr>
        <w:t>2503268</w:t>
      </w:r>
      <w:r>
        <w:rPr>
          <w:lang w:eastAsia="zh-CN"/>
        </w:rPr>
        <w:t xml:space="preserve">, “Simulation results of spatial channel modelling”, </w:t>
      </w:r>
      <w:r>
        <w:t>MediaTek Inc</w:t>
      </w:r>
    </w:p>
    <w:p w14:paraId="018BFDEA" w14:textId="38EC15C9" w:rsidR="00E25F43" w:rsidRDefault="00E25F43" w:rsidP="002E50CA">
      <w:pPr>
        <w:numPr>
          <w:ilvl w:val="0"/>
          <w:numId w:val="2"/>
        </w:numPr>
        <w:jc w:val="both"/>
        <w:rPr>
          <w:lang w:eastAsia="zh-CN"/>
        </w:rPr>
      </w:pPr>
      <w:r w:rsidRPr="00E25F43">
        <w:t>R4-2503269, “TP to TR38.753: TDL approaches and related Annex”, MediaTek</w:t>
      </w:r>
    </w:p>
    <w:sectPr w:rsidR="00E25F43" w:rsidSect="006925AE">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EF709B7" w14:textId="77777777" w:rsidR="00282BE5" w:rsidRDefault="00282BE5" w:rsidP="000A231E">
      <w:pPr>
        <w:spacing w:after="0"/>
      </w:pPr>
      <w:r>
        <w:separator/>
      </w:r>
    </w:p>
  </w:endnote>
  <w:endnote w:type="continuationSeparator" w:id="0">
    <w:p w14:paraId="1BDC18E9" w14:textId="77777777" w:rsidR="00282BE5" w:rsidRDefault="00282BE5" w:rsidP="000A231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41D682" w14:textId="77777777" w:rsidR="00282BE5" w:rsidRDefault="00282BE5" w:rsidP="000A231E">
      <w:pPr>
        <w:spacing w:after="0"/>
      </w:pPr>
      <w:r>
        <w:separator/>
      </w:r>
    </w:p>
  </w:footnote>
  <w:footnote w:type="continuationSeparator" w:id="0">
    <w:p w14:paraId="542A7DC0" w14:textId="77777777" w:rsidR="00282BE5" w:rsidRDefault="00282BE5" w:rsidP="000A231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41EF55" w14:textId="77777777" w:rsidR="0056550D" w:rsidRDefault="0056550D">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A269A"/>
    <w:multiLevelType w:val="hybridMultilevel"/>
    <w:tmpl w:val="332A2A1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04F96FD1"/>
    <w:multiLevelType w:val="hybridMultilevel"/>
    <w:tmpl w:val="E23241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 w15:restartNumberingAfterBreak="0">
    <w:nsid w:val="0A697F47"/>
    <w:multiLevelType w:val="multilevel"/>
    <w:tmpl w:val="3A58A3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DE41487"/>
    <w:multiLevelType w:val="hybridMultilevel"/>
    <w:tmpl w:val="74FA3F5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 w15:restartNumberingAfterBreak="0">
    <w:nsid w:val="11FD3E7C"/>
    <w:multiLevelType w:val="hybridMultilevel"/>
    <w:tmpl w:val="AF8E4DB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080" w:hanging="360"/>
      </w:pPr>
      <w:rPr>
        <w:rFonts w:ascii="Courier New" w:hAnsi="Courier New" w:cs="Courier New" w:hint="default"/>
      </w:rPr>
    </w:lvl>
    <w:lvl w:ilvl="2" w:tplc="040B0005" w:tentative="1">
      <w:start w:val="1"/>
      <w:numFmt w:val="bullet"/>
      <w:lvlText w:val=""/>
      <w:lvlJc w:val="left"/>
      <w:pPr>
        <w:ind w:left="1800" w:hanging="360"/>
      </w:pPr>
      <w:rPr>
        <w:rFonts w:ascii="Wingdings" w:hAnsi="Wingdings" w:hint="default"/>
      </w:rPr>
    </w:lvl>
    <w:lvl w:ilvl="3" w:tplc="040B0001" w:tentative="1">
      <w:start w:val="1"/>
      <w:numFmt w:val="bullet"/>
      <w:lvlText w:val=""/>
      <w:lvlJc w:val="left"/>
      <w:pPr>
        <w:ind w:left="2520" w:hanging="360"/>
      </w:pPr>
      <w:rPr>
        <w:rFonts w:ascii="Symbol" w:hAnsi="Symbol" w:hint="default"/>
      </w:rPr>
    </w:lvl>
    <w:lvl w:ilvl="4" w:tplc="040B0003" w:tentative="1">
      <w:start w:val="1"/>
      <w:numFmt w:val="bullet"/>
      <w:lvlText w:val="o"/>
      <w:lvlJc w:val="left"/>
      <w:pPr>
        <w:ind w:left="3240" w:hanging="360"/>
      </w:pPr>
      <w:rPr>
        <w:rFonts w:ascii="Courier New" w:hAnsi="Courier New" w:cs="Courier New" w:hint="default"/>
      </w:rPr>
    </w:lvl>
    <w:lvl w:ilvl="5" w:tplc="040B0005" w:tentative="1">
      <w:start w:val="1"/>
      <w:numFmt w:val="bullet"/>
      <w:lvlText w:val=""/>
      <w:lvlJc w:val="left"/>
      <w:pPr>
        <w:ind w:left="3960" w:hanging="360"/>
      </w:pPr>
      <w:rPr>
        <w:rFonts w:ascii="Wingdings" w:hAnsi="Wingdings" w:hint="default"/>
      </w:rPr>
    </w:lvl>
    <w:lvl w:ilvl="6" w:tplc="040B0001" w:tentative="1">
      <w:start w:val="1"/>
      <w:numFmt w:val="bullet"/>
      <w:lvlText w:val=""/>
      <w:lvlJc w:val="left"/>
      <w:pPr>
        <w:ind w:left="4680" w:hanging="360"/>
      </w:pPr>
      <w:rPr>
        <w:rFonts w:ascii="Symbol" w:hAnsi="Symbol" w:hint="default"/>
      </w:rPr>
    </w:lvl>
    <w:lvl w:ilvl="7" w:tplc="040B0003" w:tentative="1">
      <w:start w:val="1"/>
      <w:numFmt w:val="bullet"/>
      <w:lvlText w:val="o"/>
      <w:lvlJc w:val="left"/>
      <w:pPr>
        <w:ind w:left="5400" w:hanging="360"/>
      </w:pPr>
      <w:rPr>
        <w:rFonts w:ascii="Courier New" w:hAnsi="Courier New" w:cs="Courier New" w:hint="default"/>
      </w:rPr>
    </w:lvl>
    <w:lvl w:ilvl="8" w:tplc="040B0005" w:tentative="1">
      <w:start w:val="1"/>
      <w:numFmt w:val="bullet"/>
      <w:lvlText w:val=""/>
      <w:lvlJc w:val="left"/>
      <w:pPr>
        <w:ind w:left="6120" w:hanging="360"/>
      </w:pPr>
      <w:rPr>
        <w:rFonts w:ascii="Wingdings" w:hAnsi="Wingdings" w:hint="default"/>
      </w:rPr>
    </w:lvl>
  </w:abstractNum>
  <w:abstractNum w:abstractNumId="5" w15:restartNumberingAfterBreak="0">
    <w:nsid w:val="1514601A"/>
    <w:multiLevelType w:val="hybridMultilevel"/>
    <w:tmpl w:val="FBAA593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 w15:restartNumberingAfterBreak="0">
    <w:nsid w:val="1E303ED4"/>
    <w:multiLevelType w:val="hybridMultilevel"/>
    <w:tmpl w:val="3796C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1EFC6B8F"/>
    <w:multiLevelType w:val="hybridMultilevel"/>
    <w:tmpl w:val="3F12E8D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F7222C4"/>
    <w:multiLevelType w:val="hybridMultilevel"/>
    <w:tmpl w:val="E8907922"/>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9" w15:restartNumberingAfterBreak="0">
    <w:nsid w:val="21F85D47"/>
    <w:multiLevelType w:val="hybridMultilevel"/>
    <w:tmpl w:val="0A722838"/>
    <w:lvl w:ilvl="0" w:tplc="A17817B0">
      <w:numFmt w:val="bullet"/>
      <w:lvlText w:val="•"/>
      <w:lvlJc w:val="left"/>
      <w:pPr>
        <w:ind w:left="1080" w:hanging="360"/>
      </w:pPr>
      <w:rPr>
        <w:rFonts w:ascii="Times New Roman" w:eastAsia="Malgun Gothic" w:hAnsi="Times New Roman" w:cs="Times New Roman" w:hint="default"/>
      </w:rPr>
    </w:lvl>
    <w:lvl w:ilvl="1" w:tplc="040B0003" w:tentative="1">
      <w:start w:val="1"/>
      <w:numFmt w:val="bullet"/>
      <w:lvlText w:val="o"/>
      <w:lvlJc w:val="left"/>
      <w:pPr>
        <w:ind w:left="1800" w:hanging="360"/>
      </w:pPr>
      <w:rPr>
        <w:rFonts w:ascii="Courier New" w:hAnsi="Courier New" w:cs="Courier New" w:hint="default"/>
      </w:rPr>
    </w:lvl>
    <w:lvl w:ilvl="2" w:tplc="040B0005" w:tentative="1">
      <w:start w:val="1"/>
      <w:numFmt w:val="bullet"/>
      <w:lvlText w:val=""/>
      <w:lvlJc w:val="left"/>
      <w:pPr>
        <w:ind w:left="2520" w:hanging="360"/>
      </w:pPr>
      <w:rPr>
        <w:rFonts w:ascii="Wingdings" w:hAnsi="Wingdings" w:hint="default"/>
      </w:rPr>
    </w:lvl>
    <w:lvl w:ilvl="3" w:tplc="040B0001" w:tentative="1">
      <w:start w:val="1"/>
      <w:numFmt w:val="bullet"/>
      <w:lvlText w:val=""/>
      <w:lvlJc w:val="left"/>
      <w:pPr>
        <w:ind w:left="3240" w:hanging="360"/>
      </w:pPr>
      <w:rPr>
        <w:rFonts w:ascii="Symbol" w:hAnsi="Symbol" w:hint="default"/>
      </w:rPr>
    </w:lvl>
    <w:lvl w:ilvl="4" w:tplc="040B0003" w:tentative="1">
      <w:start w:val="1"/>
      <w:numFmt w:val="bullet"/>
      <w:lvlText w:val="o"/>
      <w:lvlJc w:val="left"/>
      <w:pPr>
        <w:ind w:left="3960" w:hanging="360"/>
      </w:pPr>
      <w:rPr>
        <w:rFonts w:ascii="Courier New" w:hAnsi="Courier New" w:cs="Courier New" w:hint="default"/>
      </w:rPr>
    </w:lvl>
    <w:lvl w:ilvl="5" w:tplc="040B0005" w:tentative="1">
      <w:start w:val="1"/>
      <w:numFmt w:val="bullet"/>
      <w:lvlText w:val=""/>
      <w:lvlJc w:val="left"/>
      <w:pPr>
        <w:ind w:left="4680" w:hanging="360"/>
      </w:pPr>
      <w:rPr>
        <w:rFonts w:ascii="Wingdings" w:hAnsi="Wingdings" w:hint="default"/>
      </w:rPr>
    </w:lvl>
    <w:lvl w:ilvl="6" w:tplc="040B0001" w:tentative="1">
      <w:start w:val="1"/>
      <w:numFmt w:val="bullet"/>
      <w:lvlText w:val=""/>
      <w:lvlJc w:val="left"/>
      <w:pPr>
        <w:ind w:left="5400" w:hanging="360"/>
      </w:pPr>
      <w:rPr>
        <w:rFonts w:ascii="Symbol" w:hAnsi="Symbol" w:hint="default"/>
      </w:rPr>
    </w:lvl>
    <w:lvl w:ilvl="7" w:tplc="040B0003" w:tentative="1">
      <w:start w:val="1"/>
      <w:numFmt w:val="bullet"/>
      <w:lvlText w:val="o"/>
      <w:lvlJc w:val="left"/>
      <w:pPr>
        <w:ind w:left="6120" w:hanging="360"/>
      </w:pPr>
      <w:rPr>
        <w:rFonts w:ascii="Courier New" w:hAnsi="Courier New" w:cs="Courier New" w:hint="default"/>
      </w:rPr>
    </w:lvl>
    <w:lvl w:ilvl="8" w:tplc="040B0005" w:tentative="1">
      <w:start w:val="1"/>
      <w:numFmt w:val="bullet"/>
      <w:lvlText w:val=""/>
      <w:lvlJc w:val="left"/>
      <w:pPr>
        <w:ind w:left="6840" w:hanging="360"/>
      </w:pPr>
      <w:rPr>
        <w:rFonts w:ascii="Wingdings" w:hAnsi="Wingdings" w:hint="default"/>
      </w:rPr>
    </w:lvl>
  </w:abstractNum>
  <w:abstractNum w:abstractNumId="10" w15:restartNumberingAfterBreak="0">
    <w:nsid w:val="22DB75B6"/>
    <w:multiLevelType w:val="hybridMultilevel"/>
    <w:tmpl w:val="08B45832"/>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275F11CA"/>
    <w:multiLevelType w:val="hybridMultilevel"/>
    <w:tmpl w:val="499652E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2B1C0F49"/>
    <w:multiLevelType w:val="hybridMultilevel"/>
    <w:tmpl w:val="4BC88586"/>
    <w:lvl w:ilvl="0" w:tplc="DBC82CA2">
      <w:start w:val="1"/>
      <w:numFmt w:val="bullet"/>
      <w:lvlText w:val="•"/>
      <w:lvlJc w:val="left"/>
      <w:pPr>
        <w:tabs>
          <w:tab w:val="num" w:pos="720"/>
        </w:tabs>
        <w:ind w:left="720" w:hanging="360"/>
      </w:pPr>
      <w:rPr>
        <w:rFonts w:ascii="Arial" w:hAnsi="Arial" w:hint="default"/>
      </w:rPr>
    </w:lvl>
    <w:lvl w:ilvl="1" w:tplc="D0689ACE">
      <w:numFmt w:val="bullet"/>
      <w:lvlText w:val="–"/>
      <w:lvlJc w:val="left"/>
      <w:pPr>
        <w:tabs>
          <w:tab w:val="num" w:pos="1440"/>
        </w:tabs>
        <w:ind w:left="1440" w:hanging="360"/>
      </w:pPr>
      <w:rPr>
        <w:rFonts w:ascii="Calibri Light" w:hAnsi="Calibri Light" w:hint="default"/>
      </w:rPr>
    </w:lvl>
    <w:lvl w:ilvl="2" w:tplc="72C8CA46" w:tentative="1">
      <w:start w:val="1"/>
      <w:numFmt w:val="bullet"/>
      <w:lvlText w:val="•"/>
      <w:lvlJc w:val="left"/>
      <w:pPr>
        <w:tabs>
          <w:tab w:val="num" w:pos="2160"/>
        </w:tabs>
        <w:ind w:left="2160" w:hanging="360"/>
      </w:pPr>
      <w:rPr>
        <w:rFonts w:ascii="Arial" w:hAnsi="Arial" w:hint="default"/>
      </w:rPr>
    </w:lvl>
    <w:lvl w:ilvl="3" w:tplc="9102712C" w:tentative="1">
      <w:start w:val="1"/>
      <w:numFmt w:val="bullet"/>
      <w:lvlText w:val="•"/>
      <w:lvlJc w:val="left"/>
      <w:pPr>
        <w:tabs>
          <w:tab w:val="num" w:pos="2880"/>
        </w:tabs>
        <w:ind w:left="2880" w:hanging="360"/>
      </w:pPr>
      <w:rPr>
        <w:rFonts w:ascii="Arial" w:hAnsi="Arial" w:hint="default"/>
      </w:rPr>
    </w:lvl>
    <w:lvl w:ilvl="4" w:tplc="3DD0A112" w:tentative="1">
      <w:start w:val="1"/>
      <w:numFmt w:val="bullet"/>
      <w:lvlText w:val="•"/>
      <w:lvlJc w:val="left"/>
      <w:pPr>
        <w:tabs>
          <w:tab w:val="num" w:pos="3600"/>
        </w:tabs>
        <w:ind w:left="3600" w:hanging="360"/>
      </w:pPr>
      <w:rPr>
        <w:rFonts w:ascii="Arial" w:hAnsi="Arial" w:hint="default"/>
      </w:rPr>
    </w:lvl>
    <w:lvl w:ilvl="5" w:tplc="AEF8175C" w:tentative="1">
      <w:start w:val="1"/>
      <w:numFmt w:val="bullet"/>
      <w:lvlText w:val="•"/>
      <w:lvlJc w:val="left"/>
      <w:pPr>
        <w:tabs>
          <w:tab w:val="num" w:pos="4320"/>
        </w:tabs>
        <w:ind w:left="4320" w:hanging="360"/>
      </w:pPr>
      <w:rPr>
        <w:rFonts w:ascii="Arial" w:hAnsi="Arial" w:hint="default"/>
      </w:rPr>
    </w:lvl>
    <w:lvl w:ilvl="6" w:tplc="820A6060" w:tentative="1">
      <w:start w:val="1"/>
      <w:numFmt w:val="bullet"/>
      <w:lvlText w:val="•"/>
      <w:lvlJc w:val="left"/>
      <w:pPr>
        <w:tabs>
          <w:tab w:val="num" w:pos="5040"/>
        </w:tabs>
        <w:ind w:left="5040" w:hanging="360"/>
      </w:pPr>
      <w:rPr>
        <w:rFonts w:ascii="Arial" w:hAnsi="Arial" w:hint="default"/>
      </w:rPr>
    </w:lvl>
    <w:lvl w:ilvl="7" w:tplc="B218DCBC" w:tentative="1">
      <w:start w:val="1"/>
      <w:numFmt w:val="bullet"/>
      <w:lvlText w:val="•"/>
      <w:lvlJc w:val="left"/>
      <w:pPr>
        <w:tabs>
          <w:tab w:val="num" w:pos="5760"/>
        </w:tabs>
        <w:ind w:left="5760" w:hanging="360"/>
      </w:pPr>
      <w:rPr>
        <w:rFonts w:ascii="Arial" w:hAnsi="Arial" w:hint="default"/>
      </w:rPr>
    </w:lvl>
    <w:lvl w:ilvl="8" w:tplc="A3D0EA2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color w:val="auto"/>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4" w15:restartNumberingAfterBreak="0">
    <w:nsid w:val="2C642DC0"/>
    <w:multiLevelType w:val="hybridMultilevel"/>
    <w:tmpl w:val="9386E78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15" w15:restartNumberingAfterBreak="0">
    <w:nsid w:val="2DE865FB"/>
    <w:multiLevelType w:val="hybridMultilevel"/>
    <w:tmpl w:val="D086319A"/>
    <w:lvl w:ilvl="0" w:tplc="040B0019">
      <w:start w:val="1"/>
      <w:numFmt w:val="low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30E328FB"/>
    <w:multiLevelType w:val="hybridMultilevel"/>
    <w:tmpl w:val="33021A86"/>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737E1C"/>
    <w:multiLevelType w:val="hybridMultilevel"/>
    <w:tmpl w:val="A0AC88FE"/>
    <w:lvl w:ilvl="0" w:tplc="040B0001">
      <w:start w:val="1"/>
      <w:numFmt w:val="bullet"/>
      <w:lvlText w:val=""/>
      <w:lvlJc w:val="left"/>
      <w:pPr>
        <w:tabs>
          <w:tab w:val="num" w:pos="720"/>
        </w:tabs>
        <w:ind w:left="720" w:hanging="360"/>
      </w:pPr>
      <w:rPr>
        <w:rFonts w:ascii="Symbol" w:hAnsi="Symbol" w:hint="default"/>
      </w:rPr>
    </w:lvl>
    <w:lvl w:ilvl="1" w:tplc="1D0E04E0">
      <w:numFmt w:val="bullet"/>
      <w:lvlText w:val="–"/>
      <w:lvlJc w:val="left"/>
      <w:pPr>
        <w:tabs>
          <w:tab w:val="num" w:pos="1440"/>
        </w:tabs>
        <w:ind w:left="1440" w:hanging="360"/>
      </w:pPr>
      <w:rPr>
        <w:rFonts w:ascii="Calibri Light" w:hAnsi="Calibri Light" w:hint="default"/>
      </w:rPr>
    </w:lvl>
    <w:lvl w:ilvl="2" w:tplc="7BDE7DD6" w:tentative="1">
      <w:start w:val="1"/>
      <w:numFmt w:val="bullet"/>
      <w:lvlText w:val="•"/>
      <w:lvlJc w:val="left"/>
      <w:pPr>
        <w:tabs>
          <w:tab w:val="num" w:pos="2160"/>
        </w:tabs>
        <w:ind w:left="2160" w:hanging="360"/>
      </w:pPr>
      <w:rPr>
        <w:rFonts w:ascii="Arial" w:hAnsi="Arial" w:hint="default"/>
      </w:rPr>
    </w:lvl>
    <w:lvl w:ilvl="3" w:tplc="EF94BF54" w:tentative="1">
      <w:start w:val="1"/>
      <w:numFmt w:val="bullet"/>
      <w:lvlText w:val="•"/>
      <w:lvlJc w:val="left"/>
      <w:pPr>
        <w:tabs>
          <w:tab w:val="num" w:pos="2880"/>
        </w:tabs>
        <w:ind w:left="2880" w:hanging="360"/>
      </w:pPr>
      <w:rPr>
        <w:rFonts w:ascii="Arial" w:hAnsi="Arial" w:hint="default"/>
      </w:rPr>
    </w:lvl>
    <w:lvl w:ilvl="4" w:tplc="76A07262" w:tentative="1">
      <w:start w:val="1"/>
      <w:numFmt w:val="bullet"/>
      <w:lvlText w:val="•"/>
      <w:lvlJc w:val="left"/>
      <w:pPr>
        <w:tabs>
          <w:tab w:val="num" w:pos="3600"/>
        </w:tabs>
        <w:ind w:left="3600" w:hanging="360"/>
      </w:pPr>
      <w:rPr>
        <w:rFonts w:ascii="Arial" w:hAnsi="Arial" w:hint="default"/>
      </w:rPr>
    </w:lvl>
    <w:lvl w:ilvl="5" w:tplc="79006862" w:tentative="1">
      <w:start w:val="1"/>
      <w:numFmt w:val="bullet"/>
      <w:lvlText w:val="•"/>
      <w:lvlJc w:val="left"/>
      <w:pPr>
        <w:tabs>
          <w:tab w:val="num" w:pos="4320"/>
        </w:tabs>
        <w:ind w:left="4320" w:hanging="360"/>
      </w:pPr>
      <w:rPr>
        <w:rFonts w:ascii="Arial" w:hAnsi="Arial" w:hint="default"/>
      </w:rPr>
    </w:lvl>
    <w:lvl w:ilvl="6" w:tplc="03DC4C1E" w:tentative="1">
      <w:start w:val="1"/>
      <w:numFmt w:val="bullet"/>
      <w:lvlText w:val="•"/>
      <w:lvlJc w:val="left"/>
      <w:pPr>
        <w:tabs>
          <w:tab w:val="num" w:pos="5040"/>
        </w:tabs>
        <w:ind w:left="5040" w:hanging="360"/>
      </w:pPr>
      <w:rPr>
        <w:rFonts w:ascii="Arial" w:hAnsi="Arial" w:hint="default"/>
      </w:rPr>
    </w:lvl>
    <w:lvl w:ilvl="7" w:tplc="71C032D8" w:tentative="1">
      <w:start w:val="1"/>
      <w:numFmt w:val="bullet"/>
      <w:lvlText w:val="•"/>
      <w:lvlJc w:val="left"/>
      <w:pPr>
        <w:tabs>
          <w:tab w:val="num" w:pos="5760"/>
        </w:tabs>
        <w:ind w:left="5760" w:hanging="360"/>
      </w:pPr>
      <w:rPr>
        <w:rFonts w:ascii="Arial" w:hAnsi="Arial" w:hint="default"/>
      </w:rPr>
    </w:lvl>
    <w:lvl w:ilvl="8" w:tplc="DC286B3C"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44A4543"/>
    <w:multiLevelType w:val="hybridMultilevel"/>
    <w:tmpl w:val="D600643A"/>
    <w:lvl w:ilvl="0" w:tplc="4F9EBFA2">
      <w:start w:val="1"/>
      <w:numFmt w:val="bullet"/>
      <w:lvlText w:val=""/>
      <w:lvlJc w:val="left"/>
      <w:pPr>
        <w:ind w:left="928" w:hanging="360"/>
      </w:pPr>
      <w:rPr>
        <w:rFonts w:ascii="Wingdings" w:hAnsi="Wingdings"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366A3A58"/>
    <w:multiLevelType w:val="hybridMultilevel"/>
    <w:tmpl w:val="E50227F2"/>
    <w:lvl w:ilvl="0" w:tplc="0A860F42">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A860F42">
      <w:start w:val="1"/>
      <w:numFmt w:val="bullet"/>
      <w:lvlText w:val=""/>
      <w:lvlJc w:val="left"/>
      <w:pPr>
        <w:ind w:left="2100" w:hanging="420"/>
      </w:pPr>
      <w:rPr>
        <w:rFonts w:ascii="Wingdings" w:hAnsi="Wingdings" w:hint="default"/>
      </w:rPr>
    </w:lvl>
    <w:lvl w:ilvl="4" w:tplc="3372082A">
      <w:start w:val="3"/>
      <w:numFmt w:val="bullet"/>
      <w:lvlText w:val="-"/>
      <w:lvlJc w:val="left"/>
      <w:pPr>
        <w:ind w:left="2520" w:hanging="420"/>
      </w:pPr>
      <w:rPr>
        <w:rFonts w:ascii="Times New Roman" w:eastAsia="SimSun" w:hAnsi="Times New Roman" w:cs="Times New Roman" w:hint="default"/>
      </w:rPr>
    </w:lvl>
    <w:lvl w:ilvl="5" w:tplc="8AE4EE42">
      <w:start w:val="1"/>
      <w:numFmt w:val="bullet"/>
      <w:lvlText w:val="•"/>
      <w:lvlJc w:val="left"/>
      <w:pPr>
        <w:ind w:left="2940" w:hanging="420"/>
      </w:pPr>
      <w:rPr>
        <w:rFonts w:ascii="Arial" w:hAnsi="Arial"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38211BEC"/>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23" w15:restartNumberingAfterBreak="0">
    <w:nsid w:val="3CF83E29"/>
    <w:multiLevelType w:val="hybridMultilevel"/>
    <w:tmpl w:val="D7BA769E"/>
    <w:lvl w:ilvl="0" w:tplc="040B0001">
      <w:start w:val="1"/>
      <w:numFmt w:val="bullet"/>
      <w:lvlText w:val=""/>
      <w:lvlJc w:val="left"/>
      <w:pPr>
        <w:ind w:left="360" w:hanging="360"/>
      </w:pPr>
      <w:rPr>
        <w:rFonts w:ascii="Symbol" w:hAnsi="Symbol" w:hint="default"/>
      </w:rPr>
    </w:lvl>
    <w:lvl w:ilvl="1" w:tplc="040B0003">
      <w:start w:val="1"/>
      <w:numFmt w:val="bullet"/>
      <w:lvlText w:val="o"/>
      <w:lvlJc w:val="left"/>
      <w:pPr>
        <w:ind w:left="1080" w:hanging="360"/>
      </w:pPr>
      <w:rPr>
        <w:rFonts w:ascii="Courier New" w:hAnsi="Courier New" w:cs="Courier New" w:hint="default"/>
      </w:rPr>
    </w:lvl>
    <w:lvl w:ilvl="2" w:tplc="040B0005">
      <w:start w:val="1"/>
      <w:numFmt w:val="bullet"/>
      <w:lvlText w:val=""/>
      <w:lvlJc w:val="left"/>
      <w:pPr>
        <w:ind w:left="1800" w:hanging="360"/>
      </w:pPr>
      <w:rPr>
        <w:rFonts w:ascii="Wingdings" w:hAnsi="Wingdings" w:hint="default"/>
      </w:rPr>
    </w:lvl>
    <w:lvl w:ilvl="3" w:tplc="040B0001">
      <w:start w:val="1"/>
      <w:numFmt w:val="bullet"/>
      <w:lvlText w:val=""/>
      <w:lvlJc w:val="left"/>
      <w:pPr>
        <w:ind w:left="2520" w:hanging="360"/>
      </w:pPr>
      <w:rPr>
        <w:rFonts w:ascii="Symbol" w:hAnsi="Symbol" w:hint="default"/>
      </w:rPr>
    </w:lvl>
    <w:lvl w:ilvl="4" w:tplc="040B0003">
      <w:start w:val="1"/>
      <w:numFmt w:val="bullet"/>
      <w:lvlText w:val="o"/>
      <w:lvlJc w:val="left"/>
      <w:pPr>
        <w:ind w:left="3240" w:hanging="360"/>
      </w:pPr>
      <w:rPr>
        <w:rFonts w:ascii="Courier New" w:hAnsi="Courier New" w:cs="Courier New" w:hint="default"/>
      </w:rPr>
    </w:lvl>
    <w:lvl w:ilvl="5" w:tplc="040B0005">
      <w:start w:val="1"/>
      <w:numFmt w:val="bullet"/>
      <w:lvlText w:val=""/>
      <w:lvlJc w:val="left"/>
      <w:pPr>
        <w:ind w:left="3960" w:hanging="360"/>
      </w:pPr>
      <w:rPr>
        <w:rFonts w:ascii="Wingdings" w:hAnsi="Wingdings" w:hint="default"/>
      </w:rPr>
    </w:lvl>
    <w:lvl w:ilvl="6" w:tplc="040B0001">
      <w:start w:val="1"/>
      <w:numFmt w:val="bullet"/>
      <w:lvlText w:val=""/>
      <w:lvlJc w:val="left"/>
      <w:pPr>
        <w:ind w:left="4680" w:hanging="360"/>
      </w:pPr>
      <w:rPr>
        <w:rFonts w:ascii="Symbol" w:hAnsi="Symbol" w:hint="default"/>
      </w:rPr>
    </w:lvl>
    <w:lvl w:ilvl="7" w:tplc="040B0003">
      <w:start w:val="1"/>
      <w:numFmt w:val="bullet"/>
      <w:lvlText w:val="o"/>
      <w:lvlJc w:val="left"/>
      <w:pPr>
        <w:ind w:left="5400" w:hanging="360"/>
      </w:pPr>
      <w:rPr>
        <w:rFonts w:ascii="Courier New" w:hAnsi="Courier New" w:cs="Courier New" w:hint="default"/>
      </w:rPr>
    </w:lvl>
    <w:lvl w:ilvl="8" w:tplc="040B0005">
      <w:start w:val="1"/>
      <w:numFmt w:val="bullet"/>
      <w:lvlText w:val=""/>
      <w:lvlJc w:val="left"/>
      <w:pPr>
        <w:ind w:left="6120" w:hanging="360"/>
      </w:pPr>
      <w:rPr>
        <w:rFonts w:ascii="Wingdings" w:hAnsi="Wingdings" w:hint="default"/>
      </w:rPr>
    </w:lvl>
  </w:abstractNum>
  <w:abstractNum w:abstractNumId="24" w15:restartNumberingAfterBreak="0">
    <w:nsid w:val="3D7167D6"/>
    <w:multiLevelType w:val="hybridMultilevel"/>
    <w:tmpl w:val="B4968C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5" w15:restartNumberingAfterBreak="0">
    <w:nsid w:val="3DA64EA6"/>
    <w:multiLevelType w:val="hybridMultilevel"/>
    <w:tmpl w:val="7292AB86"/>
    <w:lvl w:ilvl="0" w:tplc="1034E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6" w15:restartNumberingAfterBreak="0">
    <w:nsid w:val="3EB60141"/>
    <w:multiLevelType w:val="hybridMultilevel"/>
    <w:tmpl w:val="7F58BFF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7" w15:restartNumberingAfterBreak="0">
    <w:nsid w:val="3F6832A6"/>
    <w:multiLevelType w:val="hybridMultilevel"/>
    <w:tmpl w:val="52E0CBC6"/>
    <w:lvl w:ilvl="0" w:tplc="EB70DF32">
      <w:start w:val="1"/>
      <w:numFmt w:val="bullet"/>
      <w:pStyle w:val="1proposal"/>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8" w15:restartNumberingAfterBreak="0">
    <w:nsid w:val="4173291C"/>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44B233AA"/>
    <w:multiLevelType w:val="hybridMultilevel"/>
    <w:tmpl w:val="623CF232"/>
    <w:lvl w:ilvl="0" w:tplc="0D2EDFE2">
      <w:start w:val="1"/>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0" w15:restartNumberingAfterBreak="0">
    <w:nsid w:val="44B35B01"/>
    <w:multiLevelType w:val="hybridMultilevel"/>
    <w:tmpl w:val="E38885FE"/>
    <w:lvl w:ilvl="0" w:tplc="040B0011">
      <w:start w:val="1"/>
      <w:numFmt w:val="decimal"/>
      <w:lvlText w:val="%1)"/>
      <w:lvlJc w:val="left"/>
      <w:pPr>
        <w:ind w:left="720" w:hanging="360"/>
      </w:p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1" w15:restartNumberingAfterBreak="0">
    <w:nsid w:val="44FD6295"/>
    <w:multiLevelType w:val="hybridMultilevel"/>
    <w:tmpl w:val="4D983A9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2" w15:restartNumberingAfterBreak="0">
    <w:nsid w:val="45452320"/>
    <w:multiLevelType w:val="hybridMultilevel"/>
    <w:tmpl w:val="86EA4052"/>
    <w:lvl w:ilvl="0" w:tplc="0F44FCD2">
      <w:start w:val="1"/>
      <w:numFmt w:val="lowerLetter"/>
      <w:lvlText w:val="(%1)"/>
      <w:lvlJc w:val="left"/>
      <w:pPr>
        <w:ind w:left="1800" w:hanging="360"/>
      </w:pPr>
      <w:rPr>
        <w:rFonts w:hint="default"/>
      </w:rPr>
    </w:lvl>
    <w:lvl w:ilvl="1" w:tplc="040B0019" w:tentative="1">
      <w:start w:val="1"/>
      <w:numFmt w:val="lowerLetter"/>
      <w:lvlText w:val="%2."/>
      <w:lvlJc w:val="left"/>
      <w:pPr>
        <w:ind w:left="2520" w:hanging="360"/>
      </w:pPr>
    </w:lvl>
    <w:lvl w:ilvl="2" w:tplc="040B001B" w:tentative="1">
      <w:start w:val="1"/>
      <w:numFmt w:val="lowerRoman"/>
      <w:lvlText w:val="%3."/>
      <w:lvlJc w:val="right"/>
      <w:pPr>
        <w:ind w:left="3240" w:hanging="180"/>
      </w:pPr>
    </w:lvl>
    <w:lvl w:ilvl="3" w:tplc="040B000F" w:tentative="1">
      <w:start w:val="1"/>
      <w:numFmt w:val="decimal"/>
      <w:lvlText w:val="%4."/>
      <w:lvlJc w:val="left"/>
      <w:pPr>
        <w:ind w:left="3960" w:hanging="360"/>
      </w:pPr>
    </w:lvl>
    <w:lvl w:ilvl="4" w:tplc="040B0019" w:tentative="1">
      <w:start w:val="1"/>
      <w:numFmt w:val="lowerLetter"/>
      <w:lvlText w:val="%5."/>
      <w:lvlJc w:val="left"/>
      <w:pPr>
        <w:ind w:left="4680" w:hanging="360"/>
      </w:pPr>
    </w:lvl>
    <w:lvl w:ilvl="5" w:tplc="040B001B" w:tentative="1">
      <w:start w:val="1"/>
      <w:numFmt w:val="lowerRoman"/>
      <w:lvlText w:val="%6."/>
      <w:lvlJc w:val="right"/>
      <w:pPr>
        <w:ind w:left="5400" w:hanging="180"/>
      </w:pPr>
    </w:lvl>
    <w:lvl w:ilvl="6" w:tplc="040B000F" w:tentative="1">
      <w:start w:val="1"/>
      <w:numFmt w:val="decimal"/>
      <w:lvlText w:val="%7."/>
      <w:lvlJc w:val="left"/>
      <w:pPr>
        <w:ind w:left="6120" w:hanging="360"/>
      </w:pPr>
    </w:lvl>
    <w:lvl w:ilvl="7" w:tplc="040B0019" w:tentative="1">
      <w:start w:val="1"/>
      <w:numFmt w:val="lowerLetter"/>
      <w:lvlText w:val="%8."/>
      <w:lvlJc w:val="left"/>
      <w:pPr>
        <w:ind w:left="6840" w:hanging="360"/>
      </w:pPr>
    </w:lvl>
    <w:lvl w:ilvl="8" w:tplc="040B001B" w:tentative="1">
      <w:start w:val="1"/>
      <w:numFmt w:val="lowerRoman"/>
      <w:lvlText w:val="%9."/>
      <w:lvlJc w:val="right"/>
      <w:pPr>
        <w:ind w:left="7560" w:hanging="180"/>
      </w:pPr>
    </w:lvl>
  </w:abstractNum>
  <w:abstractNum w:abstractNumId="33" w15:restartNumberingAfterBreak="0">
    <w:nsid w:val="47EB41A6"/>
    <w:multiLevelType w:val="hybridMultilevel"/>
    <w:tmpl w:val="5F883B6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4" w15:restartNumberingAfterBreak="0">
    <w:nsid w:val="48145EF2"/>
    <w:multiLevelType w:val="hybridMultilevel"/>
    <w:tmpl w:val="D086319A"/>
    <w:lvl w:ilvl="0" w:tplc="040B0019">
      <w:start w:val="1"/>
      <w:numFmt w:val="lowerLetter"/>
      <w:lvlText w:val="%1."/>
      <w:lvlJc w:val="left"/>
      <w:pPr>
        <w:ind w:left="720" w:hanging="360"/>
      </w:pPr>
    </w:lvl>
    <w:lvl w:ilvl="1" w:tplc="FFFFFFFF">
      <w:numFmt w:val="decimal"/>
      <w:lvlText w:val="o"/>
      <w:lvlJc w:val="left"/>
      <w:pPr>
        <w:ind w:left="1440" w:hanging="360"/>
      </w:pPr>
      <w:rPr>
        <w:rFonts w:ascii="Courier New" w:hAnsi="Courier New" w:cs="Courier New" w:hint="default"/>
      </w:rPr>
    </w:lvl>
    <w:lvl w:ilvl="2" w:tplc="FFFFFFFF">
      <w:numFmt w:val="decimal"/>
      <w:lvlText w:val=""/>
      <w:lvlJc w:val="left"/>
      <w:pPr>
        <w:ind w:left="2160" w:hanging="360"/>
      </w:pPr>
      <w:rPr>
        <w:rFonts w:ascii="Wingdings" w:hAnsi="Wingdings" w:hint="default"/>
      </w:rPr>
    </w:lvl>
    <w:lvl w:ilvl="3" w:tplc="FFFFFFFF">
      <w:numFmt w:val="decimal"/>
      <w:lvlText w:val=""/>
      <w:lvlJc w:val="left"/>
      <w:pPr>
        <w:ind w:left="2880" w:hanging="360"/>
      </w:pPr>
      <w:rPr>
        <w:rFonts w:ascii="Symbol" w:hAnsi="Symbol" w:hint="default"/>
      </w:rPr>
    </w:lvl>
    <w:lvl w:ilvl="4" w:tplc="FFFFFFFF">
      <w:numFmt w:val="decimal"/>
      <w:lvlText w:val="o"/>
      <w:lvlJc w:val="left"/>
      <w:pPr>
        <w:ind w:left="3600" w:hanging="360"/>
      </w:pPr>
      <w:rPr>
        <w:rFonts w:ascii="Courier New" w:hAnsi="Courier New" w:cs="Courier New" w:hint="default"/>
      </w:rPr>
    </w:lvl>
    <w:lvl w:ilvl="5" w:tplc="FFFFFFFF">
      <w:numFmt w:val="decimal"/>
      <w:lvlText w:val=""/>
      <w:lvlJc w:val="left"/>
      <w:pPr>
        <w:ind w:left="4320" w:hanging="360"/>
      </w:pPr>
      <w:rPr>
        <w:rFonts w:ascii="Wingdings" w:hAnsi="Wingdings" w:hint="default"/>
      </w:rPr>
    </w:lvl>
    <w:lvl w:ilvl="6" w:tplc="FFFFFFFF">
      <w:numFmt w:val="decimal"/>
      <w:lvlText w:val=""/>
      <w:lvlJc w:val="left"/>
      <w:pPr>
        <w:ind w:left="5040" w:hanging="360"/>
      </w:pPr>
      <w:rPr>
        <w:rFonts w:ascii="Symbol" w:hAnsi="Symbol" w:hint="default"/>
      </w:rPr>
    </w:lvl>
    <w:lvl w:ilvl="7" w:tplc="FFFFFFFF">
      <w:numFmt w:val="decimal"/>
      <w:lvlText w:val="o"/>
      <w:lvlJc w:val="left"/>
      <w:pPr>
        <w:ind w:left="5760" w:hanging="360"/>
      </w:pPr>
      <w:rPr>
        <w:rFonts w:ascii="Courier New" w:hAnsi="Courier New" w:cs="Courier New" w:hint="default"/>
      </w:rPr>
    </w:lvl>
    <w:lvl w:ilvl="8" w:tplc="FFFFFFFF">
      <w:numFmt w:val="decimal"/>
      <w:lvlText w:val=""/>
      <w:lvlJc w:val="left"/>
      <w:pPr>
        <w:ind w:left="6480" w:hanging="360"/>
      </w:pPr>
      <w:rPr>
        <w:rFonts w:ascii="Wingdings" w:hAnsi="Wingdings" w:hint="default"/>
      </w:rPr>
    </w:lvl>
  </w:abstractNum>
  <w:abstractNum w:abstractNumId="35" w15:restartNumberingAfterBreak="0">
    <w:nsid w:val="49904B9B"/>
    <w:multiLevelType w:val="hybridMultilevel"/>
    <w:tmpl w:val="812E5D84"/>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6" w15:restartNumberingAfterBreak="0">
    <w:nsid w:val="49FB53AB"/>
    <w:multiLevelType w:val="hybridMultilevel"/>
    <w:tmpl w:val="7CCAF22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7"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Bold" w:hAnsi="Times New Roman Bold"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8" w15:restartNumberingAfterBreak="0">
    <w:nsid w:val="4FFC4C9C"/>
    <w:multiLevelType w:val="hybridMultilevel"/>
    <w:tmpl w:val="3F24B000"/>
    <w:lvl w:ilvl="0" w:tplc="FFFFFFFF">
      <w:start w:val="1"/>
      <w:numFmt w:val="decimal"/>
      <w:lvlText w:val="%1)"/>
      <w:lvlJc w:val="left"/>
      <w:pPr>
        <w:ind w:left="720" w:hanging="360"/>
      </w:pPr>
    </w:lvl>
    <w:lvl w:ilvl="1" w:tplc="040B000B">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58B73482"/>
    <w:multiLevelType w:val="hybridMultilevel"/>
    <w:tmpl w:val="C8AE5228"/>
    <w:lvl w:ilvl="0" w:tplc="CA5A8474">
      <w:numFmt w:val="bullet"/>
      <w:lvlText w:val="–"/>
      <w:lvlJc w:val="left"/>
      <w:pPr>
        <w:ind w:left="936" w:hanging="360"/>
      </w:pPr>
      <w:rPr>
        <w:rFonts w:ascii="Arial" w:hAnsi="Aria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40" w15:restartNumberingAfterBreak="0">
    <w:nsid w:val="5DAA02A2"/>
    <w:multiLevelType w:val="hybridMultilevel"/>
    <w:tmpl w:val="AA9CA678"/>
    <w:lvl w:ilvl="0" w:tplc="04090003">
      <w:start w:val="1"/>
      <w:numFmt w:val="bullet"/>
      <w:lvlText w:val="o"/>
      <w:lvlJc w:val="left"/>
      <w:pPr>
        <w:ind w:left="1436" w:hanging="420"/>
      </w:pPr>
      <w:rPr>
        <w:rFonts w:ascii="Courier New" w:hAnsi="Courier New" w:cs="Courier New" w:hint="default"/>
      </w:rPr>
    </w:lvl>
    <w:lvl w:ilvl="1" w:tplc="0A860F42">
      <w:start w:val="1"/>
      <w:numFmt w:val="bullet"/>
      <w:lvlText w:val=""/>
      <w:lvlJc w:val="left"/>
      <w:pPr>
        <w:ind w:left="1856" w:hanging="420"/>
      </w:pPr>
      <w:rPr>
        <w:rFonts w:ascii="Wingdings" w:hAnsi="Wingdings" w:hint="default"/>
      </w:rPr>
    </w:lvl>
    <w:lvl w:ilvl="2" w:tplc="04090005" w:tentative="1">
      <w:start w:val="1"/>
      <w:numFmt w:val="bullet"/>
      <w:lvlText w:val=""/>
      <w:lvlJc w:val="left"/>
      <w:pPr>
        <w:ind w:left="2276" w:hanging="420"/>
      </w:pPr>
      <w:rPr>
        <w:rFonts w:ascii="Wingdings" w:hAnsi="Wingdings" w:hint="default"/>
      </w:rPr>
    </w:lvl>
    <w:lvl w:ilvl="3" w:tplc="04090001" w:tentative="1">
      <w:start w:val="1"/>
      <w:numFmt w:val="bullet"/>
      <w:lvlText w:val=""/>
      <w:lvlJc w:val="left"/>
      <w:pPr>
        <w:ind w:left="2696" w:hanging="420"/>
      </w:pPr>
      <w:rPr>
        <w:rFonts w:ascii="Wingdings" w:hAnsi="Wingdings" w:hint="default"/>
      </w:rPr>
    </w:lvl>
    <w:lvl w:ilvl="4" w:tplc="04090003" w:tentative="1">
      <w:start w:val="1"/>
      <w:numFmt w:val="bullet"/>
      <w:lvlText w:val=""/>
      <w:lvlJc w:val="left"/>
      <w:pPr>
        <w:ind w:left="3116" w:hanging="420"/>
      </w:pPr>
      <w:rPr>
        <w:rFonts w:ascii="Wingdings" w:hAnsi="Wingdings" w:hint="default"/>
      </w:rPr>
    </w:lvl>
    <w:lvl w:ilvl="5" w:tplc="04090005" w:tentative="1">
      <w:start w:val="1"/>
      <w:numFmt w:val="bullet"/>
      <w:lvlText w:val=""/>
      <w:lvlJc w:val="left"/>
      <w:pPr>
        <w:ind w:left="3536" w:hanging="420"/>
      </w:pPr>
      <w:rPr>
        <w:rFonts w:ascii="Wingdings" w:hAnsi="Wingdings" w:hint="default"/>
      </w:rPr>
    </w:lvl>
    <w:lvl w:ilvl="6" w:tplc="04090001" w:tentative="1">
      <w:start w:val="1"/>
      <w:numFmt w:val="bullet"/>
      <w:lvlText w:val=""/>
      <w:lvlJc w:val="left"/>
      <w:pPr>
        <w:ind w:left="3956" w:hanging="420"/>
      </w:pPr>
      <w:rPr>
        <w:rFonts w:ascii="Wingdings" w:hAnsi="Wingdings" w:hint="default"/>
      </w:rPr>
    </w:lvl>
    <w:lvl w:ilvl="7" w:tplc="04090003" w:tentative="1">
      <w:start w:val="1"/>
      <w:numFmt w:val="bullet"/>
      <w:lvlText w:val=""/>
      <w:lvlJc w:val="left"/>
      <w:pPr>
        <w:ind w:left="4376" w:hanging="420"/>
      </w:pPr>
      <w:rPr>
        <w:rFonts w:ascii="Wingdings" w:hAnsi="Wingdings" w:hint="default"/>
      </w:rPr>
    </w:lvl>
    <w:lvl w:ilvl="8" w:tplc="04090005" w:tentative="1">
      <w:start w:val="1"/>
      <w:numFmt w:val="bullet"/>
      <w:lvlText w:val=""/>
      <w:lvlJc w:val="left"/>
      <w:pPr>
        <w:ind w:left="4796" w:hanging="420"/>
      </w:pPr>
      <w:rPr>
        <w:rFonts w:ascii="Wingdings" w:hAnsi="Wingdings" w:hint="default"/>
      </w:rPr>
    </w:lvl>
  </w:abstractNum>
  <w:abstractNum w:abstractNumId="41" w15:restartNumberingAfterBreak="0">
    <w:nsid w:val="611D4F44"/>
    <w:multiLevelType w:val="hybridMultilevel"/>
    <w:tmpl w:val="EF064978"/>
    <w:lvl w:ilvl="0" w:tplc="7A6035EC">
      <w:start w:val="1"/>
      <w:numFmt w:val="lowerLetter"/>
      <w:lvlText w:val="(%1)"/>
      <w:lvlJc w:val="left"/>
      <w:pPr>
        <w:ind w:left="3240" w:hanging="360"/>
      </w:pPr>
      <w:rPr>
        <w:rFonts w:hint="default"/>
      </w:rPr>
    </w:lvl>
    <w:lvl w:ilvl="1" w:tplc="040B0019" w:tentative="1">
      <w:start w:val="1"/>
      <w:numFmt w:val="lowerLetter"/>
      <w:lvlText w:val="%2."/>
      <w:lvlJc w:val="left"/>
      <w:pPr>
        <w:ind w:left="3960" w:hanging="360"/>
      </w:pPr>
    </w:lvl>
    <w:lvl w:ilvl="2" w:tplc="040B001B" w:tentative="1">
      <w:start w:val="1"/>
      <w:numFmt w:val="lowerRoman"/>
      <w:lvlText w:val="%3."/>
      <w:lvlJc w:val="right"/>
      <w:pPr>
        <w:ind w:left="4680" w:hanging="180"/>
      </w:pPr>
    </w:lvl>
    <w:lvl w:ilvl="3" w:tplc="040B000F" w:tentative="1">
      <w:start w:val="1"/>
      <w:numFmt w:val="decimal"/>
      <w:lvlText w:val="%4."/>
      <w:lvlJc w:val="left"/>
      <w:pPr>
        <w:ind w:left="5400" w:hanging="360"/>
      </w:pPr>
    </w:lvl>
    <w:lvl w:ilvl="4" w:tplc="040B0019" w:tentative="1">
      <w:start w:val="1"/>
      <w:numFmt w:val="lowerLetter"/>
      <w:lvlText w:val="%5."/>
      <w:lvlJc w:val="left"/>
      <w:pPr>
        <w:ind w:left="6120" w:hanging="360"/>
      </w:pPr>
    </w:lvl>
    <w:lvl w:ilvl="5" w:tplc="040B001B" w:tentative="1">
      <w:start w:val="1"/>
      <w:numFmt w:val="lowerRoman"/>
      <w:lvlText w:val="%6."/>
      <w:lvlJc w:val="right"/>
      <w:pPr>
        <w:ind w:left="6840" w:hanging="180"/>
      </w:pPr>
    </w:lvl>
    <w:lvl w:ilvl="6" w:tplc="040B000F" w:tentative="1">
      <w:start w:val="1"/>
      <w:numFmt w:val="decimal"/>
      <w:lvlText w:val="%7."/>
      <w:lvlJc w:val="left"/>
      <w:pPr>
        <w:ind w:left="7560" w:hanging="360"/>
      </w:pPr>
    </w:lvl>
    <w:lvl w:ilvl="7" w:tplc="040B0019" w:tentative="1">
      <w:start w:val="1"/>
      <w:numFmt w:val="lowerLetter"/>
      <w:lvlText w:val="%8."/>
      <w:lvlJc w:val="left"/>
      <w:pPr>
        <w:ind w:left="8280" w:hanging="360"/>
      </w:pPr>
    </w:lvl>
    <w:lvl w:ilvl="8" w:tplc="040B001B" w:tentative="1">
      <w:start w:val="1"/>
      <w:numFmt w:val="lowerRoman"/>
      <w:lvlText w:val="%9."/>
      <w:lvlJc w:val="right"/>
      <w:pPr>
        <w:ind w:left="9000" w:hanging="180"/>
      </w:pPr>
    </w:lvl>
  </w:abstractNum>
  <w:abstractNum w:abstractNumId="42" w15:restartNumberingAfterBreak="0">
    <w:nsid w:val="63630B6F"/>
    <w:multiLevelType w:val="hybridMultilevel"/>
    <w:tmpl w:val="2828FB0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3" w15:restartNumberingAfterBreak="0">
    <w:nsid w:val="64985817"/>
    <w:multiLevelType w:val="hybridMultilevel"/>
    <w:tmpl w:val="435A33E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65B34752"/>
    <w:multiLevelType w:val="hybridMultilevel"/>
    <w:tmpl w:val="D4D4441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5" w15:restartNumberingAfterBreak="0">
    <w:nsid w:val="6B8E06DA"/>
    <w:multiLevelType w:val="hybridMultilevel"/>
    <w:tmpl w:val="0A9A2094"/>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6" w15:restartNumberingAfterBreak="0">
    <w:nsid w:val="700B2C28"/>
    <w:multiLevelType w:val="hybridMultilevel"/>
    <w:tmpl w:val="7CCAF226"/>
    <w:lvl w:ilvl="0" w:tplc="040B0011">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7" w15:restartNumberingAfterBreak="0">
    <w:nsid w:val="7023373D"/>
    <w:multiLevelType w:val="hybridMultilevel"/>
    <w:tmpl w:val="90E4EE18"/>
    <w:lvl w:ilvl="0" w:tplc="E2C2DFC8">
      <w:start w:val="1"/>
      <w:numFmt w:val="lowerLetter"/>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48" w15:restartNumberingAfterBreak="0">
    <w:nsid w:val="748034F5"/>
    <w:multiLevelType w:val="hybridMultilevel"/>
    <w:tmpl w:val="8C10DD92"/>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9" w15:restartNumberingAfterBreak="0">
    <w:nsid w:val="78CF7DC7"/>
    <w:multiLevelType w:val="hybridMultilevel"/>
    <w:tmpl w:val="11DA4F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0" w15:restartNumberingAfterBreak="0">
    <w:nsid w:val="79CD1340"/>
    <w:multiLevelType w:val="hybridMultilevel"/>
    <w:tmpl w:val="60D07DB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1" w15:restartNumberingAfterBreak="0">
    <w:nsid w:val="7BFF4834"/>
    <w:multiLevelType w:val="hybridMultilevel"/>
    <w:tmpl w:val="49580D0C"/>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2" w15:restartNumberingAfterBreak="0">
    <w:nsid w:val="7D0C1798"/>
    <w:multiLevelType w:val="hybridMultilevel"/>
    <w:tmpl w:val="D19CCDF4"/>
    <w:lvl w:ilvl="0" w:tplc="040B0001">
      <w:start w:val="1"/>
      <w:numFmt w:val="bullet"/>
      <w:lvlText w:val=""/>
      <w:lvlJc w:val="left"/>
      <w:pPr>
        <w:ind w:left="1440" w:hanging="360"/>
      </w:pPr>
      <w:rPr>
        <w:rFonts w:ascii="Symbol" w:hAnsi="Symbol" w:hint="default"/>
      </w:rPr>
    </w:lvl>
    <w:lvl w:ilvl="1" w:tplc="040B0003" w:tentative="1">
      <w:start w:val="1"/>
      <w:numFmt w:val="bullet"/>
      <w:lvlText w:val="o"/>
      <w:lvlJc w:val="left"/>
      <w:pPr>
        <w:ind w:left="2160" w:hanging="360"/>
      </w:pPr>
      <w:rPr>
        <w:rFonts w:ascii="Courier New" w:hAnsi="Courier New" w:cs="Courier New" w:hint="default"/>
      </w:rPr>
    </w:lvl>
    <w:lvl w:ilvl="2" w:tplc="040B0005" w:tentative="1">
      <w:start w:val="1"/>
      <w:numFmt w:val="bullet"/>
      <w:lvlText w:val=""/>
      <w:lvlJc w:val="left"/>
      <w:pPr>
        <w:ind w:left="2880" w:hanging="360"/>
      </w:pPr>
      <w:rPr>
        <w:rFonts w:ascii="Wingdings" w:hAnsi="Wingdings" w:hint="default"/>
      </w:rPr>
    </w:lvl>
    <w:lvl w:ilvl="3" w:tplc="040B0001" w:tentative="1">
      <w:start w:val="1"/>
      <w:numFmt w:val="bullet"/>
      <w:lvlText w:val=""/>
      <w:lvlJc w:val="left"/>
      <w:pPr>
        <w:ind w:left="3600" w:hanging="360"/>
      </w:pPr>
      <w:rPr>
        <w:rFonts w:ascii="Symbol" w:hAnsi="Symbol" w:hint="default"/>
      </w:rPr>
    </w:lvl>
    <w:lvl w:ilvl="4" w:tplc="040B0003" w:tentative="1">
      <w:start w:val="1"/>
      <w:numFmt w:val="bullet"/>
      <w:lvlText w:val="o"/>
      <w:lvlJc w:val="left"/>
      <w:pPr>
        <w:ind w:left="4320" w:hanging="360"/>
      </w:pPr>
      <w:rPr>
        <w:rFonts w:ascii="Courier New" w:hAnsi="Courier New" w:cs="Courier New" w:hint="default"/>
      </w:rPr>
    </w:lvl>
    <w:lvl w:ilvl="5" w:tplc="040B0005" w:tentative="1">
      <w:start w:val="1"/>
      <w:numFmt w:val="bullet"/>
      <w:lvlText w:val=""/>
      <w:lvlJc w:val="left"/>
      <w:pPr>
        <w:ind w:left="5040" w:hanging="360"/>
      </w:pPr>
      <w:rPr>
        <w:rFonts w:ascii="Wingdings" w:hAnsi="Wingdings" w:hint="default"/>
      </w:rPr>
    </w:lvl>
    <w:lvl w:ilvl="6" w:tplc="040B0001" w:tentative="1">
      <w:start w:val="1"/>
      <w:numFmt w:val="bullet"/>
      <w:lvlText w:val=""/>
      <w:lvlJc w:val="left"/>
      <w:pPr>
        <w:ind w:left="5760" w:hanging="360"/>
      </w:pPr>
      <w:rPr>
        <w:rFonts w:ascii="Symbol" w:hAnsi="Symbol" w:hint="default"/>
      </w:rPr>
    </w:lvl>
    <w:lvl w:ilvl="7" w:tplc="040B0003" w:tentative="1">
      <w:start w:val="1"/>
      <w:numFmt w:val="bullet"/>
      <w:lvlText w:val="o"/>
      <w:lvlJc w:val="left"/>
      <w:pPr>
        <w:ind w:left="6480" w:hanging="360"/>
      </w:pPr>
      <w:rPr>
        <w:rFonts w:ascii="Courier New" w:hAnsi="Courier New" w:cs="Courier New" w:hint="default"/>
      </w:rPr>
    </w:lvl>
    <w:lvl w:ilvl="8" w:tplc="040B0005" w:tentative="1">
      <w:start w:val="1"/>
      <w:numFmt w:val="bullet"/>
      <w:lvlText w:val=""/>
      <w:lvlJc w:val="left"/>
      <w:pPr>
        <w:ind w:left="7200" w:hanging="360"/>
      </w:pPr>
      <w:rPr>
        <w:rFonts w:ascii="Wingdings" w:hAnsi="Wingdings" w:hint="default"/>
      </w:rPr>
    </w:lvl>
  </w:abstractNum>
  <w:num w:numId="1" w16cid:durableId="1834641660">
    <w:abstractNumId w:val="16"/>
  </w:num>
  <w:num w:numId="2" w16cid:durableId="202714382">
    <w:abstractNumId w:val="29"/>
  </w:num>
  <w:num w:numId="3" w16cid:durableId="1576277291">
    <w:abstractNumId w:val="20"/>
  </w:num>
  <w:num w:numId="4" w16cid:durableId="1433235004">
    <w:abstractNumId w:val="37"/>
    <w:lvlOverride w:ilvl="0">
      <w:startOverride w:val="1"/>
    </w:lvlOverride>
  </w:num>
  <w:num w:numId="5" w16cid:durableId="562717949">
    <w:abstractNumId w:val="5"/>
  </w:num>
  <w:num w:numId="6" w16cid:durableId="69885324">
    <w:abstractNumId w:val="1"/>
  </w:num>
  <w:num w:numId="7" w16cid:durableId="782501083">
    <w:abstractNumId w:val="49"/>
  </w:num>
  <w:num w:numId="8" w16cid:durableId="1807579883">
    <w:abstractNumId w:val="18"/>
  </w:num>
  <w:num w:numId="9" w16cid:durableId="118572258">
    <w:abstractNumId w:val="35"/>
  </w:num>
  <w:num w:numId="10" w16cid:durableId="1769159449">
    <w:abstractNumId w:val="46"/>
  </w:num>
  <w:num w:numId="11" w16cid:durableId="14353226">
    <w:abstractNumId w:val="36"/>
  </w:num>
  <w:num w:numId="12" w16cid:durableId="1322155996">
    <w:abstractNumId w:val="28"/>
  </w:num>
  <w:num w:numId="13" w16cid:durableId="363947643">
    <w:abstractNumId w:val="30"/>
  </w:num>
  <w:num w:numId="14" w16cid:durableId="1635214853">
    <w:abstractNumId w:val="17"/>
  </w:num>
  <w:num w:numId="15" w16cid:durableId="325670156">
    <w:abstractNumId w:val="10"/>
  </w:num>
  <w:num w:numId="16" w16cid:durableId="1113669176">
    <w:abstractNumId w:val="38"/>
  </w:num>
  <w:num w:numId="17" w16cid:durableId="2068721076">
    <w:abstractNumId w:val="39"/>
  </w:num>
  <w:num w:numId="18" w16cid:durableId="478815216">
    <w:abstractNumId w:val="13"/>
  </w:num>
  <w:num w:numId="19" w16cid:durableId="124735264">
    <w:abstractNumId w:val="40"/>
  </w:num>
  <w:num w:numId="20" w16cid:durableId="1198012090">
    <w:abstractNumId w:val="21"/>
  </w:num>
  <w:num w:numId="21" w16cid:durableId="131756712">
    <w:abstractNumId w:val="50"/>
  </w:num>
  <w:num w:numId="22" w16cid:durableId="1230730491">
    <w:abstractNumId w:val="40"/>
  </w:num>
  <w:num w:numId="23" w16cid:durableId="501942155">
    <w:abstractNumId w:val="21"/>
  </w:num>
  <w:num w:numId="24" w16cid:durableId="176698481">
    <w:abstractNumId w:val="40"/>
  </w:num>
  <w:num w:numId="25" w16cid:durableId="1620641886">
    <w:abstractNumId w:val="21"/>
  </w:num>
  <w:num w:numId="26" w16cid:durableId="949118825">
    <w:abstractNumId w:val="51"/>
  </w:num>
  <w:num w:numId="27" w16cid:durableId="303387378">
    <w:abstractNumId w:val="44"/>
  </w:num>
  <w:num w:numId="28" w16cid:durableId="1486553574">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424763380">
    <w:abstractNumId w:val="40"/>
  </w:num>
  <w:num w:numId="30" w16cid:durableId="1409427279">
    <w:abstractNumId w:val="40"/>
  </w:num>
  <w:num w:numId="31" w16cid:durableId="1279221833">
    <w:abstractNumId w:val="39"/>
  </w:num>
  <w:num w:numId="32" w16cid:durableId="259990327">
    <w:abstractNumId w:val="19"/>
  </w:num>
  <w:num w:numId="33" w16cid:durableId="1127940410">
    <w:abstractNumId w:val="12"/>
  </w:num>
  <w:num w:numId="34" w16cid:durableId="16856789">
    <w:abstractNumId w:val="33"/>
  </w:num>
  <w:num w:numId="35" w16cid:durableId="1200318947">
    <w:abstractNumId w:val="47"/>
  </w:num>
  <w:num w:numId="36" w16cid:durableId="1892959720">
    <w:abstractNumId w:val="8"/>
  </w:num>
  <w:num w:numId="37" w16cid:durableId="304744830">
    <w:abstractNumId w:val="23"/>
  </w:num>
  <w:num w:numId="38" w16cid:durableId="387144808">
    <w:abstractNumId w:val="39"/>
  </w:num>
  <w:num w:numId="39" w16cid:durableId="85151451">
    <w:abstractNumId w:val="8"/>
  </w:num>
  <w:num w:numId="40" w16cid:durableId="977957437">
    <w:abstractNumId w:val="45"/>
  </w:num>
  <w:num w:numId="41" w16cid:durableId="1181746826">
    <w:abstractNumId w:val="0"/>
  </w:num>
  <w:num w:numId="42" w16cid:durableId="1960140295">
    <w:abstractNumId w:val="45"/>
  </w:num>
  <w:num w:numId="43" w16cid:durableId="555166449">
    <w:abstractNumId w:val="6"/>
  </w:num>
  <w:num w:numId="44" w16cid:durableId="330570017">
    <w:abstractNumId w:val="0"/>
  </w:num>
  <w:num w:numId="45" w16cid:durableId="1946305062">
    <w:abstractNumId w:val="23"/>
  </w:num>
  <w:num w:numId="46" w16cid:durableId="705908292">
    <w:abstractNumId w:val="26"/>
  </w:num>
  <w:num w:numId="47" w16cid:durableId="2082946455">
    <w:abstractNumId w:val="26"/>
  </w:num>
  <w:num w:numId="48" w16cid:durableId="1468283534">
    <w:abstractNumId w:val="8"/>
  </w:num>
  <w:num w:numId="49" w16cid:durableId="2043820142">
    <w:abstractNumId w:val="2"/>
  </w:num>
  <w:num w:numId="50" w16cid:durableId="1628007897">
    <w:abstractNumId w:val="39"/>
  </w:num>
  <w:num w:numId="51" w16cid:durableId="1383793458">
    <w:abstractNumId w:val="31"/>
  </w:num>
  <w:num w:numId="52" w16cid:durableId="1843469916">
    <w:abstractNumId w:val="48"/>
  </w:num>
  <w:num w:numId="53" w16cid:durableId="1874920876">
    <w:abstractNumId w:val="9"/>
  </w:num>
  <w:num w:numId="54" w16cid:durableId="1584148012">
    <w:abstractNumId w:val="4"/>
  </w:num>
  <w:num w:numId="55" w16cid:durableId="944965437">
    <w:abstractNumId w:val="42"/>
  </w:num>
  <w:num w:numId="56" w16cid:durableId="1184899292">
    <w:abstractNumId w:val="42"/>
  </w:num>
  <w:num w:numId="57" w16cid:durableId="1551109470">
    <w:abstractNumId w:val="3"/>
  </w:num>
  <w:num w:numId="58" w16cid:durableId="34232249">
    <w:abstractNumId w:val="3"/>
  </w:num>
  <w:num w:numId="59" w16cid:durableId="627589900">
    <w:abstractNumId w:val="43"/>
  </w:num>
  <w:num w:numId="60" w16cid:durableId="171533079">
    <w:abstractNumId w:val="43"/>
  </w:num>
  <w:num w:numId="61" w16cid:durableId="294994367">
    <w:abstractNumId w:val="25"/>
  </w:num>
  <w:num w:numId="62" w16cid:durableId="1820918751">
    <w:abstractNumId w:val="41"/>
  </w:num>
  <w:num w:numId="63" w16cid:durableId="1171488312">
    <w:abstractNumId w:val="32"/>
  </w:num>
  <w:num w:numId="64" w16cid:durableId="235941029">
    <w:abstractNumId w:val="52"/>
  </w:num>
  <w:num w:numId="65" w16cid:durableId="720057129">
    <w:abstractNumId w:val="15"/>
  </w:num>
  <w:num w:numId="66" w16cid:durableId="1549951254">
    <w:abstractNumId w:val="15"/>
    <w:lvlOverride w:ilvl="0">
      <w:startOverride w:val="1"/>
    </w:lvlOverride>
    <w:lvlOverride w:ilvl="1"/>
    <w:lvlOverride w:ilvl="2"/>
    <w:lvlOverride w:ilvl="3"/>
    <w:lvlOverride w:ilvl="4"/>
    <w:lvlOverride w:ilvl="5"/>
    <w:lvlOverride w:ilvl="6"/>
    <w:lvlOverride w:ilvl="7"/>
    <w:lvlOverride w:ilvl="8"/>
  </w:num>
  <w:num w:numId="67" w16cid:durableId="87965489">
    <w:abstractNumId w:val="14"/>
  </w:num>
  <w:num w:numId="68" w16cid:durableId="306011034">
    <w:abstractNumId w:val="22"/>
  </w:num>
  <w:num w:numId="69" w16cid:durableId="48304018">
    <w:abstractNumId w:val="14"/>
  </w:num>
  <w:num w:numId="70" w16cid:durableId="246037929">
    <w:abstractNumId w:val="24"/>
  </w:num>
  <w:num w:numId="71" w16cid:durableId="233510226">
    <w:abstractNumId w:val="11"/>
  </w:num>
  <w:num w:numId="72" w16cid:durableId="923951423">
    <w:abstractNumId w:val="39"/>
  </w:num>
  <w:num w:numId="73" w16cid:durableId="7634324">
    <w:abstractNumId w:val="11"/>
  </w:num>
  <w:num w:numId="74" w16cid:durableId="1681736997">
    <w:abstractNumId w:val="27"/>
  </w:num>
  <w:num w:numId="75" w16cid:durableId="962997521">
    <w:abstractNumId w:val="7"/>
  </w:num>
  <w:num w:numId="76" w16cid:durableId="512689066">
    <w:abstractNumId w:val="3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20"/>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3349"/>
    <w:rsid w:val="00003136"/>
    <w:rsid w:val="000041B5"/>
    <w:rsid w:val="00005294"/>
    <w:rsid w:val="00005A38"/>
    <w:rsid w:val="00010BE6"/>
    <w:rsid w:val="00012704"/>
    <w:rsid w:val="0001287C"/>
    <w:rsid w:val="000152D2"/>
    <w:rsid w:val="0001707B"/>
    <w:rsid w:val="00017B9D"/>
    <w:rsid w:val="00022626"/>
    <w:rsid w:val="000263C2"/>
    <w:rsid w:val="0002640D"/>
    <w:rsid w:val="000271F9"/>
    <w:rsid w:val="000305F5"/>
    <w:rsid w:val="00033A87"/>
    <w:rsid w:val="000355F5"/>
    <w:rsid w:val="00037B1C"/>
    <w:rsid w:val="000416F2"/>
    <w:rsid w:val="00042103"/>
    <w:rsid w:val="00042901"/>
    <w:rsid w:val="00042C0B"/>
    <w:rsid w:val="00045DBB"/>
    <w:rsid w:val="000467CD"/>
    <w:rsid w:val="00047534"/>
    <w:rsid w:val="00047727"/>
    <w:rsid w:val="00060164"/>
    <w:rsid w:val="00061B73"/>
    <w:rsid w:val="000639F4"/>
    <w:rsid w:val="00071298"/>
    <w:rsid w:val="0007243E"/>
    <w:rsid w:val="00072782"/>
    <w:rsid w:val="00072DFA"/>
    <w:rsid w:val="00075C68"/>
    <w:rsid w:val="00076EB8"/>
    <w:rsid w:val="00080FB8"/>
    <w:rsid w:val="00083A2B"/>
    <w:rsid w:val="00086319"/>
    <w:rsid w:val="0008732E"/>
    <w:rsid w:val="000913EB"/>
    <w:rsid w:val="000932D9"/>
    <w:rsid w:val="00095ADB"/>
    <w:rsid w:val="00095BB2"/>
    <w:rsid w:val="00097B0C"/>
    <w:rsid w:val="000A231E"/>
    <w:rsid w:val="000A2C45"/>
    <w:rsid w:val="000B354F"/>
    <w:rsid w:val="000B3FEB"/>
    <w:rsid w:val="000B6478"/>
    <w:rsid w:val="000B743B"/>
    <w:rsid w:val="000C096E"/>
    <w:rsid w:val="000C324E"/>
    <w:rsid w:val="000C7E8F"/>
    <w:rsid w:val="000C7ECA"/>
    <w:rsid w:val="000D0656"/>
    <w:rsid w:val="000D1A0C"/>
    <w:rsid w:val="000D24D4"/>
    <w:rsid w:val="000D351A"/>
    <w:rsid w:val="000D374F"/>
    <w:rsid w:val="000D46C8"/>
    <w:rsid w:val="000D5A89"/>
    <w:rsid w:val="000D5F0D"/>
    <w:rsid w:val="000D7765"/>
    <w:rsid w:val="000E143B"/>
    <w:rsid w:val="000E257A"/>
    <w:rsid w:val="000E331F"/>
    <w:rsid w:val="000E3E24"/>
    <w:rsid w:val="000E419B"/>
    <w:rsid w:val="000E4590"/>
    <w:rsid w:val="000E4A90"/>
    <w:rsid w:val="000E71BA"/>
    <w:rsid w:val="000F1272"/>
    <w:rsid w:val="000F16C0"/>
    <w:rsid w:val="000F3D01"/>
    <w:rsid w:val="000F519E"/>
    <w:rsid w:val="00100B53"/>
    <w:rsid w:val="00101133"/>
    <w:rsid w:val="0010174B"/>
    <w:rsid w:val="00101BF6"/>
    <w:rsid w:val="00103109"/>
    <w:rsid w:val="00103B4F"/>
    <w:rsid w:val="00103ECD"/>
    <w:rsid w:val="00106DE7"/>
    <w:rsid w:val="00110AAD"/>
    <w:rsid w:val="00110E0C"/>
    <w:rsid w:val="0011311C"/>
    <w:rsid w:val="00114DEC"/>
    <w:rsid w:val="001156CC"/>
    <w:rsid w:val="00116E66"/>
    <w:rsid w:val="001202F7"/>
    <w:rsid w:val="0012136E"/>
    <w:rsid w:val="00121A25"/>
    <w:rsid w:val="00121B4E"/>
    <w:rsid w:val="00123035"/>
    <w:rsid w:val="0012361E"/>
    <w:rsid w:val="00124571"/>
    <w:rsid w:val="00124D8B"/>
    <w:rsid w:val="00131B4C"/>
    <w:rsid w:val="00132A1D"/>
    <w:rsid w:val="00135AB0"/>
    <w:rsid w:val="001415BA"/>
    <w:rsid w:val="00142A44"/>
    <w:rsid w:val="00142E32"/>
    <w:rsid w:val="00145D6B"/>
    <w:rsid w:val="0014750B"/>
    <w:rsid w:val="0015040F"/>
    <w:rsid w:val="001519E5"/>
    <w:rsid w:val="0015204E"/>
    <w:rsid w:val="00153250"/>
    <w:rsid w:val="0015423F"/>
    <w:rsid w:val="0015538E"/>
    <w:rsid w:val="00157548"/>
    <w:rsid w:val="0015766E"/>
    <w:rsid w:val="0016101F"/>
    <w:rsid w:val="001615C0"/>
    <w:rsid w:val="00161606"/>
    <w:rsid w:val="00161E77"/>
    <w:rsid w:val="00164C75"/>
    <w:rsid w:val="00166B9E"/>
    <w:rsid w:val="0017157E"/>
    <w:rsid w:val="00172B76"/>
    <w:rsid w:val="00173AD2"/>
    <w:rsid w:val="001750A9"/>
    <w:rsid w:val="00175B27"/>
    <w:rsid w:val="00176AAC"/>
    <w:rsid w:val="001839FC"/>
    <w:rsid w:val="001918C1"/>
    <w:rsid w:val="00191CFD"/>
    <w:rsid w:val="001920D3"/>
    <w:rsid w:val="00193E7A"/>
    <w:rsid w:val="00195AFE"/>
    <w:rsid w:val="001A193B"/>
    <w:rsid w:val="001A29D9"/>
    <w:rsid w:val="001A3942"/>
    <w:rsid w:val="001A4192"/>
    <w:rsid w:val="001A5187"/>
    <w:rsid w:val="001B24B3"/>
    <w:rsid w:val="001B25E7"/>
    <w:rsid w:val="001B4039"/>
    <w:rsid w:val="001B4BA5"/>
    <w:rsid w:val="001B4CE5"/>
    <w:rsid w:val="001B4F20"/>
    <w:rsid w:val="001B6DC9"/>
    <w:rsid w:val="001B6ED6"/>
    <w:rsid w:val="001B7CA9"/>
    <w:rsid w:val="001C0312"/>
    <w:rsid w:val="001C049F"/>
    <w:rsid w:val="001C0B49"/>
    <w:rsid w:val="001C209E"/>
    <w:rsid w:val="001C3975"/>
    <w:rsid w:val="001C66C0"/>
    <w:rsid w:val="001D07A4"/>
    <w:rsid w:val="001D13F3"/>
    <w:rsid w:val="001E1407"/>
    <w:rsid w:val="001E2469"/>
    <w:rsid w:val="001E40D6"/>
    <w:rsid w:val="001F06A8"/>
    <w:rsid w:val="001F0CF0"/>
    <w:rsid w:val="001F1BCE"/>
    <w:rsid w:val="001F3227"/>
    <w:rsid w:val="001F64D8"/>
    <w:rsid w:val="001F75D7"/>
    <w:rsid w:val="001F7665"/>
    <w:rsid w:val="001F7C71"/>
    <w:rsid w:val="002003A9"/>
    <w:rsid w:val="00201CCF"/>
    <w:rsid w:val="00203487"/>
    <w:rsid w:val="00204DCB"/>
    <w:rsid w:val="00207EEB"/>
    <w:rsid w:val="00210944"/>
    <w:rsid w:val="00212F22"/>
    <w:rsid w:val="002140AF"/>
    <w:rsid w:val="002149D8"/>
    <w:rsid w:val="00214C88"/>
    <w:rsid w:val="0021587C"/>
    <w:rsid w:val="002173E4"/>
    <w:rsid w:val="002209C6"/>
    <w:rsid w:val="00220ECC"/>
    <w:rsid w:val="00224DD9"/>
    <w:rsid w:val="002266D7"/>
    <w:rsid w:val="00232ED4"/>
    <w:rsid w:val="00233702"/>
    <w:rsid w:val="00233A18"/>
    <w:rsid w:val="00235FC9"/>
    <w:rsid w:val="0024064D"/>
    <w:rsid w:val="0024097E"/>
    <w:rsid w:val="00241885"/>
    <w:rsid w:val="00242F87"/>
    <w:rsid w:val="0024626B"/>
    <w:rsid w:val="00246BD5"/>
    <w:rsid w:val="00246FFF"/>
    <w:rsid w:val="00247A90"/>
    <w:rsid w:val="00247E0B"/>
    <w:rsid w:val="002559FA"/>
    <w:rsid w:val="00255F5F"/>
    <w:rsid w:val="0026315B"/>
    <w:rsid w:val="002648C6"/>
    <w:rsid w:val="00273F74"/>
    <w:rsid w:val="0027617B"/>
    <w:rsid w:val="00282552"/>
    <w:rsid w:val="00282BE5"/>
    <w:rsid w:val="002832E3"/>
    <w:rsid w:val="002833B3"/>
    <w:rsid w:val="00283D5B"/>
    <w:rsid w:val="0028439A"/>
    <w:rsid w:val="00284B7E"/>
    <w:rsid w:val="00294BC0"/>
    <w:rsid w:val="00294C35"/>
    <w:rsid w:val="00295277"/>
    <w:rsid w:val="0029636A"/>
    <w:rsid w:val="002A18CA"/>
    <w:rsid w:val="002A27D9"/>
    <w:rsid w:val="002A2A4E"/>
    <w:rsid w:val="002A48F9"/>
    <w:rsid w:val="002A54BF"/>
    <w:rsid w:val="002A5B17"/>
    <w:rsid w:val="002B1ED5"/>
    <w:rsid w:val="002B278E"/>
    <w:rsid w:val="002B3F6C"/>
    <w:rsid w:val="002B4281"/>
    <w:rsid w:val="002B5503"/>
    <w:rsid w:val="002B6039"/>
    <w:rsid w:val="002B7B72"/>
    <w:rsid w:val="002C01F6"/>
    <w:rsid w:val="002C03C0"/>
    <w:rsid w:val="002C22E5"/>
    <w:rsid w:val="002C255B"/>
    <w:rsid w:val="002C275F"/>
    <w:rsid w:val="002C5907"/>
    <w:rsid w:val="002C63ED"/>
    <w:rsid w:val="002D2590"/>
    <w:rsid w:val="002D2C2E"/>
    <w:rsid w:val="002D355E"/>
    <w:rsid w:val="002D7E23"/>
    <w:rsid w:val="002E0431"/>
    <w:rsid w:val="002E1347"/>
    <w:rsid w:val="002E1BF7"/>
    <w:rsid w:val="002E1CCC"/>
    <w:rsid w:val="002E23FF"/>
    <w:rsid w:val="002E3540"/>
    <w:rsid w:val="002E63F6"/>
    <w:rsid w:val="002E67AA"/>
    <w:rsid w:val="002F1F41"/>
    <w:rsid w:val="003031D1"/>
    <w:rsid w:val="00303664"/>
    <w:rsid w:val="00303973"/>
    <w:rsid w:val="00304D05"/>
    <w:rsid w:val="00304DF5"/>
    <w:rsid w:val="003051BE"/>
    <w:rsid w:val="00307980"/>
    <w:rsid w:val="003115D5"/>
    <w:rsid w:val="0031163A"/>
    <w:rsid w:val="00311980"/>
    <w:rsid w:val="003123E2"/>
    <w:rsid w:val="00314F53"/>
    <w:rsid w:val="00316847"/>
    <w:rsid w:val="003177BA"/>
    <w:rsid w:val="003252E9"/>
    <w:rsid w:val="003278CD"/>
    <w:rsid w:val="0033030D"/>
    <w:rsid w:val="003333CD"/>
    <w:rsid w:val="00341F0E"/>
    <w:rsid w:val="00343268"/>
    <w:rsid w:val="00345B13"/>
    <w:rsid w:val="00347C07"/>
    <w:rsid w:val="0035139F"/>
    <w:rsid w:val="003515B7"/>
    <w:rsid w:val="00351EAF"/>
    <w:rsid w:val="0035371C"/>
    <w:rsid w:val="00354101"/>
    <w:rsid w:val="00354189"/>
    <w:rsid w:val="003560E8"/>
    <w:rsid w:val="00357BC4"/>
    <w:rsid w:val="0036041A"/>
    <w:rsid w:val="00361A37"/>
    <w:rsid w:val="00365765"/>
    <w:rsid w:val="00366989"/>
    <w:rsid w:val="00367386"/>
    <w:rsid w:val="00367DD3"/>
    <w:rsid w:val="0037236D"/>
    <w:rsid w:val="00372944"/>
    <w:rsid w:val="0037474F"/>
    <w:rsid w:val="00377806"/>
    <w:rsid w:val="0038035C"/>
    <w:rsid w:val="00381DDF"/>
    <w:rsid w:val="00383BAA"/>
    <w:rsid w:val="00387033"/>
    <w:rsid w:val="003901F0"/>
    <w:rsid w:val="00391007"/>
    <w:rsid w:val="00391B68"/>
    <w:rsid w:val="003923A2"/>
    <w:rsid w:val="00392F82"/>
    <w:rsid w:val="00397320"/>
    <w:rsid w:val="00397844"/>
    <w:rsid w:val="003A088B"/>
    <w:rsid w:val="003A15F3"/>
    <w:rsid w:val="003A3B11"/>
    <w:rsid w:val="003A5483"/>
    <w:rsid w:val="003B39A3"/>
    <w:rsid w:val="003B3E25"/>
    <w:rsid w:val="003B5679"/>
    <w:rsid w:val="003B6992"/>
    <w:rsid w:val="003B7EAC"/>
    <w:rsid w:val="003C3988"/>
    <w:rsid w:val="003C66ED"/>
    <w:rsid w:val="003D1676"/>
    <w:rsid w:val="003D318E"/>
    <w:rsid w:val="003D409B"/>
    <w:rsid w:val="003D4217"/>
    <w:rsid w:val="003D619D"/>
    <w:rsid w:val="003D7A97"/>
    <w:rsid w:val="003E0166"/>
    <w:rsid w:val="003E08ED"/>
    <w:rsid w:val="003E0D0C"/>
    <w:rsid w:val="003E1F79"/>
    <w:rsid w:val="003E3243"/>
    <w:rsid w:val="003E3E92"/>
    <w:rsid w:val="003E607A"/>
    <w:rsid w:val="003E61DA"/>
    <w:rsid w:val="003E64BC"/>
    <w:rsid w:val="003F0116"/>
    <w:rsid w:val="003F14A3"/>
    <w:rsid w:val="003F4A61"/>
    <w:rsid w:val="003F53AE"/>
    <w:rsid w:val="003F5A28"/>
    <w:rsid w:val="003F7306"/>
    <w:rsid w:val="003F7C40"/>
    <w:rsid w:val="0040012F"/>
    <w:rsid w:val="004010CB"/>
    <w:rsid w:val="00401A64"/>
    <w:rsid w:val="00401D99"/>
    <w:rsid w:val="00404143"/>
    <w:rsid w:val="00404B0F"/>
    <w:rsid w:val="00410767"/>
    <w:rsid w:val="004166E5"/>
    <w:rsid w:val="0042193A"/>
    <w:rsid w:val="0042199B"/>
    <w:rsid w:val="00421F2E"/>
    <w:rsid w:val="00421FBA"/>
    <w:rsid w:val="004246E1"/>
    <w:rsid w:val="0042549A"/>
    <w:rsid w:val="004267FD"/>
    <w:rsid w:val="004268E4"/>
    <w:rsid w:val="00427E5B"/>
    <w:rsid w:val="00433705"/>
    <w:rsid w:val="0043388A"/>
    <w:rsid w:val="00433F0F"/>
    <w:rsid w:val="00435291"/>
    <w:rsid w:val="00435754"/>
    <w:rsid w:val="00442396"/>
    <w:rsid w:val="00445EED"/>
    <w:rsid w:val="0044621A"/>
    <w:rsid w:val="00446246"/>
    <w:rsid w:val="004504E2"/>
    <w:rsid w:val="00450EB3"/>
    <w:rsid w:val="00453150"/>
    <w:rsid w:val="00453F81"/>
    <w:rsid w:val="00454BAD"/>
    <w:rsid w:val="0045506A"/>
    <w:rsid w:val="00457613"/>
    <w:rsid w:val="00457811"/>
    <w:rsid w:val="0046003E"/>
    <w:rsid w:val="004608E4"/>
    <w:rsid w:val="004663F7"/>
    <w:rsid w:val="004674D5"/>
    <w:rsid w:val="00467696"/>
    <w:rsid w:val="00475A5D"/>
    <w:rsid w:val="004778D4"/>
    <w:rsid w:val="00477D3A"/>
    <w:rsid w:val="00481ABC"/>
    <w:rsid w:val="00485206"/>
    <w:rsid w:val="0048669D"/>
    <w:rsid w:val="00487143"/>
    <w:rsid w:val="00487914"/>
    <w:rsid w:val="00491475"/>
    <w:rsid w:val="004922CE"/>
    <w:rsid w:val="004979C7"/>
    <w:rsid w:val="004A6E47"/>
    <w:rsid w:val="004B0FD9"/>
    <w:rsid w:val="004B21B3"/>
    <w:rsid w:val="004B24B8"/>
    <w:rsid w:val="004B2BD0"/>
    <w:rsid w:val="004B4F6B"/>
    <w:rsid w:val="004B558B"/>
    <w:rsid w:val="004B68BD"/>
    <w:rsid w:val="004B714B"/>
    <w:rsid w:val="004C132F"/>
    <w:rsid w:val="004C3BE9"/>
    <w:rsid w:val="004C59F4"/>
    <w:rsid w:val="004D0E73"/>
    <w:rsid w:val="004D2636"/>
    <w:rsid w:val="004D6799"/>
    <w:rsid w:val="004E2F89"/>
    <w:rsid w:val="004E548B"/>
    <w:rsid w:val="004E5B8C"/>
    <w:rsid w:val="004E68E9"/>
    <w:rsid w:val="004F1144"/>
    <w:rsid w:val="004F2B8B"/>
    <w:rsid w:val="004F5F86"/>
    <w:rsid w:val="004F6B67"/>
    <w:rsid w:val="00500E43"/>
    <w:rsid w:val="005027F5"/>
    <w:rsid w:val="005032FC"/>
    <w:rsid w:val="005041A7"/>
    <w:rsid w:val="00506994"/>
    <w:rsid w:val="005137EC"/>
    <w:rsid w:val="0051504C"/>
    <w:rsid w:val="00515050"/>
    <w:rsid w:val="005177E1"/>
    <w:rsid w:val="00521587"/>
    <w:rsid w:val="00524EAA"/>
    <w:rsid w:val="00526848"/>
    <w:rsid w:val="005336DE"/>
    <w:rsid w:val="005355CE"/>
    <w:rsid w:val="00537088"/>
    <w:rsid w:val="005372C6"/>
    <w:rsid w:val="00537B03"/>
    <w:rsid w:val="005428C1"/>
    <w:rsid w:val="0054465A"/>
    <w:rsid w:val="0054544B"/>
    <w:rsid w:val="00547338"/>
    <w:rsid w:val="00547C25"/>
    <w:rsid w:val="005504A4"/>
    <w:rsid w:val="00550BA9"/>
    <w:rsid w:val="005514F1"/>
    <w:rsid w:val="005538F7"/>
    <w:rsid w:val="00553B4D"/>
    <w:rsid w:val="00556AFA"/>
    <w:rsid w:val="00557808"/>
    <w:rsid w:val="00564DF2"/>
    <w:rsid w:val="0056550D"/>
    <w:rsid w:val="00567818"/>
    <w:rsid w:val="00571D61"/>
    <w:rsid w:val="00571DC5"/>
    <w:rsid w:val="0057283B"/>
    <w:rsid w:val="00573B4E"/>
    <w:rsid w:val="00574674"/>
    <w:rsid w:val="00577A24"/>
    <w:rsid w:val="00580CEE"/>
    <w:rsid w:val="00580D0D"/>
    <w:rsid w:val="00580E78"/>
    <w:rsid w:val="005835DE"/>
    <w:rsid w:val="005841F4"/>
    <w:rsid w:val="0058436F"/>
    <w:rsid w:val="00586DCD"/>
    <w:rsid w:val="0059085A"/>
    <w:rsid w:val="00590C7A"/>
    <w:rsid w:val="00591F66"/>
    <w:rsid w:val="00595378"/>
    <w:rsid w:val="00595707"/>
    <w:rsid w:val="005974D5"/>
    <w:rsid w:val="00597623"/>
    <w:rsid w:val="005A0654"/>
    <w:rsid w:val="005A07C9"/>
    <w:rsid w:val="005A2CFC"/>
    <w:rsid w:val="005A356C"/>
    <w:rsid w:val="005A3765"/>
    <w:rsid w:val="005A7159"/>
    <w:rsid w:val="005B1B3A"/>
    <w:rsid w:val="005B33C9"/>
    <w:rsid w:val="005B3891"/>
    <w:rsid w:val="005B3CF3"/>
    <w:rsid w:val="005B4CD8"/>
    <w:rsid w:val="005B5D1A"/>
    <w:rsid w:val="005B60B1"/>
    <w:rsid w:val="005B6832"/>
    <w:rsid w:val="005B75B0"/>
    <w:rsid w:val="005C036A"/>
    <w:rsid w:val="005C0B73"/>
    <w:rsid w:val="005C2702"/>
    <w:rsid w:val="005C2C96"/>
    <w:rsid w:val="005C326B"/>
    <w:rsid w:val="005C37AF"/>
    <w:rsid w:val="005C53E5"/>
    <w:rsid w:val="005C730E"/>
    <w:rsid w:val="005C795A"/>
    <w:rsid w:val="005C7AEA"/>
    <w:rsid w:val="005D1898"/>
    <w:rsid w:val="005D1F0E"/>
    <w:rsid w:val="005D23E0"/>
    <w:rsid w:val="005D379E"/>
    <w:rsid w:val="005D6B01"/>
    <w:rsid w:val="005D6F0E"/>
    <w:rsid w:val="005D7B4C"/>
    <w:rsid w:val="005D7DC3"/>
    <w:rsid w:val="005E07FD"/>
    <w:rsid w:val="005E0ACE"/>
    <w:rsid w:val="005E0B87"/>
    <w:rsid w:val="005E542B"/>
    <w:rsid w:val="005E6EAE"/>
    <w:rsid w:val="00601D9A"/>
    <w:rsid w:val="00602255"/>
    <w:rsid w:val="00602BA4"/>
    <w:rsid w:val="006046D6"/>
    <w:rsid w:val="00605562"/>
    <w:rsid w:val="0060612D"/>
    <w:rsid w:val="00606265"/>
    <w:rsid w:val="00610054"/>
    <w:rsid w:val="006101F9"/>
    <w:rsid w:val="0061105C"/>
    <w:rsid w:val="006119C3"/>
    <w:rsid w:val="006159C6"/>
    <w:rsid w:val="0061708C"/>
    <w:rsid w:val="00617F62"/>
    <w:rsid w:val="006253CE"/>
    <w:rsid w:val="00630662"/>
    <w:rsid w:val="00630994"/>
    <w:rsid w:val="00631C94"/>
    <w:rsid w:val="00632045"/>
    <w:rsid w:val="00641DFC"/>
    <w:rsid w:val="0064208E"/>
    <w:rsid w:val="006428B9"/>
    <w:rsid w:val="00644433"/>
    <w:rsid w:val="00644B03"/>
    <w:rsid w:val="006466C8"/>
    <w:rsid w:val="006467B7"/>
    <w:rsid w:val="006472E9"/>
    <w:rsid w:val="006517D9"/>
    <w:rsid w:val="00651DB6"/>
    <w:rsid w:val="0065202A"/>
    <w:rsid w:val="006547AF"/>
    <w:rsid w:val="00654E40"/>
    <w:rsid w:val="00662284"/>
    <w:rsid w:val="0066395C"/>
    <w:rsid w:val="006661E8"/>
    <w:rsid w:val="006671DB"/>
    <w:rsid w:val="00670D81"/>
    <w:rsid w:val="0067354B"/>
    <w:rsid w:val="00674519"/>
    <w:rsid w:val="0067582F"/>
    <w:rsid w:val="006823AE"/>
    <w:rsid w:val="00683BAD"/>
    <w:rsid w:val="00684046"/>
    <w:rsid w:val="0068481B"/>
    <w:rsid w:val="00691CB4"/>
    <w:rsid w:val="00692017"/>
    <w:rsid w:val="0069210C"/>
    <w:rsid w:val="00692534"/>
    <w:rsid w:val="006925AE"/>
    <w:rsid w:val="00692BD3"/>
    <w:rsid w:val="006930A2"/>
    <w:rsid w:val="00694607"/>
    <w:rsid w:val="00695131"/>
    <w:rsid w:val="006A01A4"/>
    <w:rsid w:val="006A0841"/>
    <w:rsid w:val="006A4EC7"/>
    <w:rsid w:val="006A4F54"/>
    <w:rsid w:val="006A66F6"/>
    <w:rsid w:val="006A6AE4"/>
    <w:rsid w:val="006B4030"/>
    <w:rsid w:val="006B43F0"/>
    <w:rsid w:val="006B55A9"/>
    <w:rsid w:val="006B77E2"/>
    <w:rsid w:val="006C1145"/>
    <w:rsid w:val="006C1805"/>
    <w:rsid w:val="006C211F"/>
    <w:rsid w:val="006C22F7"/>
    <w:rsid w:val="006C339A"/>
    <w:rsid w:val="006C3BB0"/>
    <w:rsid w:val="006C3F78"/>
    <w:rsid w:val="006C413C"/>
    <w:rsid w:val="006C4388"/>
    <w:rsid w:val="006C4B47"/>
    <w:rsid w:val="006C737C"/>
    <w:rsid w:val="006D03B1"/>
    <w:rsid w:val="006D4072"/>
    <w:rsid w:val="006D54B3"/>
    <w:rsid w:val="006E0F73"/>
    <w:rsid w:val="006E46D2"/>
    <w:rsid w:val="006E4BEB"/>
    <w:rsid w:val="006E5769"/>
    <w:rsid w:val="006E5EC8"/>
    <w:rsid w:val="006F0273"/>
    <w:rsid w:val="006F214C"/>
    <w:rsid w:val="006F3AAE"/>
    <w:rsid w:val="0070606C"/>
    <w:rsid w:val="00706106"/>
    <w:rsid w:val="00710B10"/>
    <w:rsid w:val="00710D18"/>
    <w:rsid w:val="007130A3"/>
    <w:rsid w:val="007167C9"/>
    <w:rsid w:val="0072063B"/>
    <w:rsid w:val="00721BB3"/>
    <w:rsid w:val="00722F0E"/>
    <w:rsid w:val="00722FDD"/>
    <w:rsid w:val="00723824"/>
    <w:rsid w:val="00723DA0"/>
    <w:rsid w:val="00725C03"/>
    <w:rsid w:val="00726023"/>
    <w:rsid w:val="007264D8"/>
    <w:rsid w:val="007305DF"/>
    <w:rsid w:val="007335C5"/>
    <w:rsid w:val="0073377A"/>
    <w:rsid w:val="007346C9"/>
    <w:rsid w:val="00734981"/>
    <w:rsid w:val="007363A5"/>
    <w:rsid w:val="007366BE"/>
    <w:rsid w:val="0073740A"/>
    <w:rsid w:val="00741653"/>
    <w:rsid w:val="007432D8"/>
    <w:rsid w:val="007457BF"/>
    <w:rsid w:val="00751605"/>
    <w:rsid w:val="007520FB"/>
    <w:rsid w:val="007525A7"/>
    <w:rsid w:val="007530C3"/>
    <w:rsid w:val="007534C3"/>
    <w:rsid w:val="0075371E"/>
    <w:rsid w:val="00756020"/>
    <w:rsid w:val="00762B46"/>
    <w:rsid w:val="00764063"/>
    <w:rsid w:val="00765914"/>
    <w:rsid w:val="007670D5"/>
    <w:rsid w:val="00767812"/>
    <w:rsid w:val="00767FA2"/>
    <w:rsid w:val="0077281E"/>
    <w:rsid w:val="00772D10"/>
    <w:rsid w:val="00773EE1"/>
    <w:rsid w:val="007751E4"/>
    <w:rsid w:val="0077583C"/>
    <w:rsid w:val="00776D03"/>
    <w:rsid w:val="00777883"/>
    <w:rsid w:val="00785ED2"/>
    <w:rsid w:val="007901BE"/>
    <w:rsid w:val="00792A05"/>
    <w:rsid w:val="00792C0B"/>
    <w:rsid w:val="007935AE"/>
    <w:rsid w:val="00793FD9"/>
    <w:rsid w:val="00797E83"/>
    <w:rsid w:val="00797FD9"/>
    <w:rsid w:val="007A1CB9"/>
    <w:rsid w:val="007A2BDB"/>
    <w:rsid w:val="007A2EC8"/>
    <w:rsid w:val="007A3DD7"/>
    <w:rsid w:val="007A40C7"/>
    <w:rsid w:val="007B1545"/>
    <w:rsid w:val="007B29B5"/>
    <w:rsid w:val="007B5AFE"/>
    <w:rsid w:val="007B6741"/>
    <w:rsid w:val="007B767A"/>
    <w:rsid w:val="007B7E90"/>
    <w:rsid w:val="007C2447"/>
    <w:rsid w:val="007C44F3"/>
    <w:rsid w:val="007C4EEA"/>
    <w:rsid w:val="007C5241"/>
    <w:rsid w:val="007C74AE"/>
    <w:rsid w:val="007D0A2F"/>
    <w:rsid w:val="007D142B"/>
    <w:rsid w:val="007D150E"/>
    <w:rsid w:val="007D16CE"/>
    <w:rsid w:val="007D1819"/>
    <w:rsid w:val="007D1D9E"/>
    <w:rsid w:val="007D1E8B"/>
    <w:rsid w:val="007D273F"/>
    <w:rsid w:val="007D30C1"/>
    <w:rsid w:val="007D34C6"/>
    <w:rsid w:val="007D587F"/>
    <w:rsid w:val="007D650B"/>
    <w:rsid w:val="007D73E8"/>
    <w:rsid w:val="007D7AC1"/>
    <w:rsid w:val="007E05C4"/>
    <w:rsid w:val="007E081D"/>
    <w:rsid w:val="007E3806"/>
    <w:rsid w:val="007E3A76"/>
    <w:rsid w:val="007E44E0"/>
    <w:rsid w:val="007E5C39"/>
    <w:rsid w:val="007E6AB9"/>
    <w:rsid w:val="007E762B"/>
    <w:rsid w:val="007F016A"/>
    <w:rsid w:val="007F0866"/>
    <w:rsid w:val="007F0958"/>
    <w:rsid w:val="007F1AE1"/>
    <w:rsid w:val="007F43B9"/>
    <w:rsid w:val="007F4AC5"/>
    <w:rsid w:val="007F7406"/>
    <w:rsid w:val="0080219E"/>
    <w:rsid w:val="00803D4E"/>
    <w:rsid w:val="00804F37"/>
    <w:rsid w:val="00805C8B"/>
    <w:rsid w:val="00805E83"/>
    <w:rsid w:val="00807F8A"/>
    <w:rsid w:val="00811608"/>
    <w:rsid w:val="0081239F"/>
    <w:rsid w:val="00813556"/>
    <w:rsid w:val="00813A23"/>
    <w:rsid w:val="00817EDF"/>
    <w:rsid w:val="00820825"/>
    <w:rsid w:val="008241FA"/>
    <w:rsid w:val="00825A46"/>
    <w:rsid w:val="0082734E"/>
    <w:rsid w:val="00830860"/>
    <w:rsid w:val="0083111D"/>
    <w:rsid w:val="00837780"/>
    <w:rsid w:val="00841E99"/>
    <w:rsid w:val="008441F0"/>
    <w:rsid w:val="0084448F"/>
    <w:rsid w:val="008462E8"/>
    <w:rsid w:val="0084797F"/>
    <w:rsid w:val="00850715"/>
    <w:rsid w:val="008549E4"/>
    <w:rsid w:val="00854B17"/>
    <w:rsid w:val="00855501"/>
    <w:rsid w:val="00855E9A"/>
    <w:rsid w:val="00856388"/>
    <w:rsid w:val="00857192"/>
    <w:rsid w:val="00861129"/>
    <w:rsid w:val="00862C7A"/>
    <w:rsid w:val="008643E0"/>
    <w:rsid w:val="008649F5"/>
    <w:rsid w:val="0086737B"/>
    <w:rsid w:val="00870C85"/>
    <w:rsid w:val="00876EF9"/>
    <w:rsid w:val="00877F1B"/>
    <w:rsid w:val="00883350"/>
    <w:rsid w:val="00883ED1"/>
    <w:rsid w:val="00884B3E"/>
    <w:rsid w:val="00887660"/>
    <w:rsid w:val="00887BB8"/>
    <w:rsid w:val="00893AD5"/>
    <w:rsid w:val="008968FD"/>
    <w:rsid w:val="00897A28"/>
    <w:rsid w:val="008A36F9"/>
    <w:rsid w:val="008A3DF9"/>
    <w:rsid w:val="008A40E7"/>
    <w:rsid w:val="008A4D28"/>
    <w:rsid w:val="008A5D0F"/>
    <w:rsid w:val="008A631D"/>
    <w:rsid w:val="008A704F"/>
    <w:rsid w:val="008A74E4"/>
    <w:rsid w:val="008A7521"/>
    <w:rsid w:val="008B2072"/>
    <w:rsid w:val="008B427B"/>
    <w:rsid w:val="008B6D2E"/>
    <w:rsid w:val="008C05F3"/>
    <w:rsid w:val="008C21F6"/>
    <w:rsid w:val="008C3DE9"/>
    <w:rsid w:val="008C753C"/>
    <w:rsid w:val="008D13A8"/>
    <w:rsid w:val="008D2D4A"/>
    <w:rsid w:val="008D63F6"/>
    <w:rsid w:val="008D7FF1"/>
    <w:rsid w:val="008E0DB3"/>
    <w:rsid w:val="008E19D8"/>
    <w:rsid w:val="008E3E55"/>
    <w:rsid w:val="008E465E"/>
    <w:rsid w:val="008E4C8F"/>
    <w:rsid w:val="008E619B"/>
    <w:rsid w:val="008F0798"/>
    <w:rsid w:val="008F32CC"/>
    <w:rsid w:val="008F3F6C"/>
    <w:rsid w:val="008F452B"/>
    <w:rsid w:val="008F65F8"/>
    <w:rsid w:val="008F67F9"/>
    <w:rsid w:val="008F75DD"/>
    <w:rsid w:val="00900B42"/>
    <w:rsid w:val="0090612C"/>
    <w:rsid w:val="00906C46"/>
    <w:rsid w:val="00906FD3"/>
    <w:rsid w:val="00907ACF"/>
    <w:rsid w:val="0091192B"/>
    <w:rsid w:val="009122C6"/>
    <w:rsid w:val="00912484"/>
    <w:rsid w:val="0091518D"/>
    <w:rsid w:val="0091528D"/>
    <w:rsid w:val="00916780"/>
    <w:rsid w:val="00925B36"/>
    <w:rsid w:val="00927A32"/>
    <w:rsid w:val="00931346"/>
    <w:rsid w:val="00931CBF"/>
    <w:rsid w:val="00933349"/>
    <w:rsid w:val="00934EFD"/>
    <w:rsid w:val="00936821"/>
    <w:rsid w:val="00942856"/>
    <w:rsid w:val="00942CAA"/>
    <w:rsid w:val="009456E1"/>
    <w:rsid w:val="00946653"/>
    <w:rsid w:val="0095075D"/>
    <w:rsid w:val="00951D50"/>
    <w:rsid w:val="0095352C"/>
    <w:rsid w:val="00953F5E"/>
    <w:rsid w:val="0095436D"/>
    <w:rsid w:val="00962844"/>
    <w:rsid w:val="00965567"/>
    <w:rsid w:val="009716AF"/>
    <w:rsid w:val="00972B04"/>
    <w:rsid w:val="00972EFF"/>
    <w:rsid w:val="009731BE"/>
    <w:rsid w:val="00975866"/>
    <w:rsid w:val="0097640D"/>
    <w:rsid w:val="009770AE"/>
    <w:rsid w:val="00981C1B"/>
    <w:rsid w:val="009821D4"/>
    <w:rsid w:val="00983378"/>
    <w:rsid w:val="00983E37"/>
    <w:rsid w:val="00984DA0"/>
    <w:rsid w:val="00985926"/>
    <w:rsid w:val="00986B4D"/>
    <w:rsid w:val="0099128C"/>
    <w:rsid w:val="00993351"/>
    <w:rsid w:val="009956EB"/>
    <w:rsid w:val="009962CB"/>
    <w:rsid w:val="009A290E"/>
    <w:rsid w:val="009A3564"/>
    <w:rsid w:val="009A51E5"/>
    <w:rsid w:val="009A580D"/>
    <w:rsid w:val="009B3F1F"/>
    <w:rsid w:val="009B6B04"/>
    <w:rsid w:val="009C080A"/>
    <w:rsid w:val="009C26DE"/>
    <w:rsid w:val="009D06B5"/>
    <w:rsid w:val="009D0A4B"/>
    <w:rsid w:val="009D346B"/>
    <w:rsid w:val="009D3CE8"/>
    <w:rsid w:val="009D7A90"/>
    <w:rsid w:val="009E07AF"/>
    <w:rsid w:val="009E19A6"/>
    <w:rsid w:val="009E2E91"/>
    <w:rsid w:val="009E5261"/>
    <w:rsid w:val="009E6566"/>
    <w:rsid w:val="009E6BC2"/>
    <w:rsid w:val="009E75C2"/>
    <w:rsid w:val="009F039F"/>
    <w:rsid w:val="009F110D"/>
    <w:rsid w:val="00A00F01"/>
    <w:rsid w:val="00A01473"/>
    <w:rsid w:val="00A04E94"/>
    <w:rsid w:val="00A10C6A"/>
    <w:rsid w:val="00A11DC5"/>
    <w:rsid w:val="00A12370"/>
    <w:rsid w:val="00A12C8D"/>
    <w:rsid w:val="00A14B11"/>
    <w:rsid w:val="00A14CDE"/>
    <w:rsid w:val="00A21A47"/>
    <w:rsid w:val="00A24FBC"/>
    <w:rsid w:val="00A26C23"/>
    <w:rsid w:val="00A27846"/>
    <w:rsid w:val="00A317F1"/>
    <w:rsid w:val="00A353C9"/>
    <w:rsid w:val="00A36A8F"/>
    <w:rsid w:val="00A3796A"/>
    <w:rsid w:val="00A407F5"/>
    <w:rsid w:val="00A41B38"/>
    <w:rsid w:val="00A42C88"/>
    <w:rsid w:val="00A42F18"/>
    <w:rsid w:val="00A52B78"/>
    <w:rsid w:val="00A55610"/>
    <w:rsid w:val="00A558F0"/>
    <w:rsid w:val="00A55C56"/>
    <w:rsid w:val="00A6010C"/>
    <w:rsid w:val="00A60B34"/>
    <w:rsid w:val="00A610FA"/>
    <w:rsid w:val="00A612DD"/>
    <w:rsid w:val="00A618C3"/>
    <w:rsid w:val="00A61DAD"/>
    <w:rsid w:val="00A64E72"/>
    <w:rsid w:val="00A66738"/>
    <w:rsid w:val="00A66910"/>
    <w:rsid w:val="00A67620"/>
    <w:rsid w:val="00A67FAC"/>
    <w:rsid w:val="00A70993"/>
    <w:rsid w:val="00A71232"/>
    <w:rsid w:val="00A747D9"/>
    <w:rsid w:val="00A76CB3"/>
    <w:rsid w:val="00A775EF"/>
    <w:rsid w:val="00A80529"/>
    <w:rsid w:val="00A8214A"/>
    <w:rsid w:val="00A82AF3"/>
    <w:rsid w:val="00A82D09"/>
    <w:rsid w:val="00A83129"/>
    <w:rsid w:val="00A83326"/>
    <w:rsid w:val="00A84B77"/>
    <w:rsid w:val="00A85EFD"/>
    <w:rsid w:val="00A86278"/>
    <w:rsid w:val="00A8767E"/>
    <w:rsid w:val="00A87772"/>
    <w:rsid w:val="00A879C4"/>
    <w:rsid w:val="00A9409E"/>
    <w:rsid w:val="00A94309"/>
    <w:rsid w:val="00A95334"/>
    <w:rsid w:val="00AA005F"/>
    <w:rsid w:val="00AA057B"/>
    <w:rsid w:val="00AA06B7"/>
    <w:rsid w:val="00AA0CC6"/>
    <w:rsid w:val="00AA1026"/>
    <w:rsid w:val="00AA15DF"/>
    <w:rsid w:val="00AA33B1"/>
    <w:rsid w:val="00AA7560"/>
    <w:rsid w:val="00AB0714"/>
    <w:rsid w:val="00AB1D7B"/>
    <w:rsid w:val="00AB1EF2"/>
    <w:rsid w:val="00AB2705"/>
    <w:rsid w:val="00AB4CE7"/>
    <w:rsid w:val="00AB5E2B"/>
    <w:rsid w:val="00AB61C4"/>
    <w:rsid w:val="00AC18BF"/>
    <w:rsid w:val="00AC1EAA"/>
    <w:rsid w:val="00AC2715"/>
    <w:rsid w:val="00AC50BF"/>
    <w:rsid w:val="00AC64F8"/>
    <w:rsid w:val="00AC761A"/>
    <w:rsid w:val="00AD0C48"/>
    <w:rsid w:val="00AD2DDB"/>
    <w:rsid w:val="00AD30B5"/>
    <w:rsid w:val="00AD5270"/>
    <w:rsid w:val="00AD5CFB"/>
    <w:rsid w:val="00AD6F5A"/>
    <w:rsid w:val="00AE1C91"/>
    <w:rsid w:val="00AE31FB"/>
    <w:rsid w:val="00AE3ED0"/>
    <w:rsid w:val="00AF10DD"/>
    <w:rsid w:val="00AF35B7"/>
    <w:rsid w:val="00AF430D"/>
    <w:rsid w:val="00AF43C3"/>
    <w:rsid w:val="00AF497B"/>
    <w:rsid w:val="00AF5E44"/>
    <w:rsid w:val="00B002AD"/>
    <w:rsid w:val="00B02208"/>
    <w:rsid w:val="00B03153"/>
    <w:rsid w:val="00B04D3D"/>
    <w:rsid w:val="00B112B9"/>
    <w:rsid w:val="00B14327"/>
    <w:rsid w:val="00B15AF4"/>
    <w:rsid w:val="00B16D75"/>
    <w:rsid w:val="00B20AF3"/>
    <w:rsid w:val="00B228B3"/>
    <w:rsid w:val="00B2735D"/>
    <w:rsid w:val="00B32CF3"/>
    <w:rsid w:val="00B32D1A"/>
    <w:rsid w:val="00B32E71"/>
    <w:rsid w:val="00B35FB6"/>
    <w:rsid w:val="00B42B70"/>
    <w:rsid w:val="00B43863"/>
    <w:rsid w:val="00B45297"/>
    <w:rsid w:val="00B469F0"/>
    <w:rsid w:val="00B531B3"/>
    <w:rsid w:val="00B570CA"/>
    <w:rsid w:val="00B578AD"/>
    <w:rsid w:val="00B608B5"/>
    <w:rsid w:val="00B60B82"/>
    <w:rsid w:val="00B60FA8"/>
    <w:rsid w:val="00B6122C"/>
    <w:rsid w:val="00B63A46"/>
    <w:rsid w:val="00B66400"/>
    <w:rsid w:val="00B67E06"/>
    <w:rsid w:val="00B70761"/>
    <w:rsid w:val="00B73915"/>
    <w:rsid w:val="00B73A03"/>
    <w:rsid w:val="00B74735"/>
    <w:rsid w:val="00B75136"/>
    <w:rsid w:val="00B75A34"/>
    <w:rsid w:val="00B77063"/>
    <w:rsid w:val="00B77EC7"/>
    <w:rsid w:val="00B802FD"/>
    <w:rsid w:val="00B874B8"/>
    <w:rsid w:val="00B87602"/>
    <w:rsid w:val="00B87B38"/>
    <w:rsid w:val="00B916DF"/>
    <w:rsid w:val="00B917E7"/>
    <w:rsid w:val="00B91B96"/>
    <w:rsid w:val="00B91CD4"/>
    <w:rsid w:val="00B91FA0"/>
    <w:rsid w:val="00B96DE8"/>
    <w:rsid w:val="00BA054E"/>
    <w:rsid w:val="00BA22E4"/>
    <w:rsid w:val="00BA6F78"/>
    <w:rsid w:val="00BB3267"/>
    <w:rsid w:val="00BB4572"/>
    <w:rsid w:val="00BB4965"/>
    <w:rsid w:val="00BB5586"/>
    <w:rsid w:val="00BB6809"/>
    <w:rsid w:val="00BC69D0"/>
    <w:rsid w:val="00BD1805"/>
    <w:rsid w:val="00BD25F7"/>
    <w:rsid w:val="00BD2BB1"/>
    <w:rsid w:val="00BD3EE5"/>
    <w:rsid w:val="00BD4382"/>
    <w:rsid w:val="00BD4546"/>
    <w:rsid w:val="00BD4A78"/>
    <w:rsid w:val="00BD6B50"/>
    <w:rsid w:val="00BE0221"/>
    <w:rsid w:val="00BE09AE"/>
    <w:rsid w:val="00BE4BDB"/>
    <w:rsid w:val="00BE4E0D"/>
    <w:rsid w:val="00BE5321"/>
    <w:rsid w:val="00BE578A"/>
    <w:rsid w:val="00BE5B16"/>
    <w:rsid w:val="00BF2E3C"/>
    <w:rsid w:val="00BF2FFA"/>
    <w:rsid w:val="00BF3FC7"/>
    <w:rsid w:val="00BF542B"/>
    <w:rsid w:val="00BF6C28"/>
    <w:rsid w:val="00C008CD"/>
    <w:rsid w:val="00C03904"/>
    <w:rsid w:val="00C04182"/>
    <w:rsid w:val="00C04E5B"/>
    <w:rsid w:val="00C05F25"/>
    <w:rsid w:val="00C06BD8"/>
    <w:rsid w:val="00C102F1"/>
    <w:rsid w:val="00C11C9A"/>
    <w:rsid w:val="00C14317"/>
    <w:rsid w:val="00C20323"/>
    <w:rsid w:val="00C219C9"/>
    <w:rsid w:val="00C223DB"/>
    <w:rsid w:val="00C242C9"/>
    <w:rsid w:val="00C25AB0"/>
    <w:rsid w:val="00C35BCE"/>
    <w:rsid w:val="00C36D51"/>
    <w:rsid w:val="00C37BDB"/>
    <w:rsid w:val="00C4053C"/>
    <w:rsid w:val="00C40E2B"/>
    <w:rsid w:val="00C422E6"/>
    <w:rsid w:val="00C43219"/>
    <w:rsid w:val="00C441CC"/>
    <w:rsid w:val="00C454C7"/>
    <w:rsid w:val="00C458FB"/>
    <w:rsid w:val="00C47611"/>
    <w:rsid w:val="00C521B7"/>
    <w:rsid w:val="00C52B83"/>
    <w:rsid w:val="00C52F5D"/>
    <w:rsid w:val="00C56906"/>
    <w:rsid w:val="00C57512"/>
    <w:rsid w:val="00C6121E"/>
    <w:rsid w:val="00C61441"/>
    <w:rsid w:val="00C621D0"/>
    <w:rsid w:val="00C645CC"/>
    <w:rsid w:val="00C65346"/>
    <w:rsid w:val="00C65DBC"/>
    <w:rsid w:val="00C66514"/>
    <w:rsid w:val="00C70AEA"/>
    <w:rsid w:val="00C71F5C"/>
    <w:rsid w:val="00C72411"/>
    <w:rsid w:val="00C7511D"/>
    <w:rsid w:val="00C7572E"/>
    <w:rsid w:val="00C760FF"/>
    <w:rsid w:val="00C80948"/>
    <w:rsid w:val="00C8168C"/>
    <w:rsid w:val="00C83956"/>
    <w:rsid w:val="00C83C97"/>
    <w:rsid w:val="00C854FD"/>
    <w:rsid w:val="00C90361"/>
    <w:rsid w:val="00C918C6"/>
    <w:rsid w:val="00C94E45"/>
    <w:rsid w:val="00C962D8"/>
    <w:rsid w:val="00C96591"/>
    <w:rsid w:val="00C9680C"/>
    <w:rsid w:val="00C971B0"/>
    <w:rsid w:val="00CA3FF5"/>
    <w:rsid w:val="00CA5924"/>
    <w:rsid w:val="00CB0137"/>
    <w:rsid w:val="00CB1318"/>
    <w:rsid w:val="00CB240D"/>
    <w:rsid w:val="00CB571C"/>
    <w:rsid w:val="00CB6E99"/>
    <w:rsid w:val="00CC1745"/>
    <w:rsid w:val="00CC2D21"/>
    <w:rsid w:val="00CC4C98"/>
    <w:rsid w:val="00CC55A4"/>
    <w:rsid w:val="00CC6179"/>
    <w:rsid w:val="00CC7D64"/>
    <w:rsid w:val="00CD2F3F"/>
    <w:rsid w:val="00CD4550"/>
    <w:rsid w:val="00CD5B06"/>
    <w:rsid w:val="00CD668B"/>
    <w:rsid w:val="00CD6892"/>
    <w:rsid w:val="00CD692A"/>
    <w:rsid w:val="00CE10B0"/>
    <w:rsid w:val="00CE1FB5"/>
    <w:rsid w:val="00CE24AB"/>
    <w:rsid w:val="00CE7624"/>
    <w:rsid w:val="00CF03F6"/>
    <w:rsid w:val="00CF06AD"/>
    <w:rsid w:val="00CF0FF8"/>
    <w:rsid w:val="00CF18BE"/>
    <w:rsid w:val="00CF1E95"/>
    <w:rsid w:val="00CF5AD0"/>
    <w:rsid w:val="00CF5F3B"/>
    <w:rsid w:val="00D01593"/>
    <w:rsid w:val="00D01762"/>
    <w:rsid w:val="00D02257"/>
    <w:rsid w:val="00D0346F"/>
    <w:rsid w:val="00D0525C"/>
    <w:rsid w:val="00D07D7A"/>
    <w:rsid w:val="00D10CE4"/>
    <w:rsid w:val="00D11201"/>
    <w:rsid w:val="00D137F0"/>
    <w:rsid w:val="00D14915"/>
    <w:rsid w:val="00D163A9"/>
    <w:rsid w:val="00D16AF0"/>
    <w:rsid w:val="00D174C3"/>
    <w:rsid w:val="00D2260A"/>
    <w:rsid w:val="00D25BA7"/>
    <w:rsid w:val="00D30498"/>
    <w:rsid w:val="00D31A25"/>
    <w:rsid w:val="00D31FDF"/>
    <w:rsid w:val="00D32105"/>
    <w:rsid w:val="00D35160"/>
    <w:rsid w:val="00D3786C"/>
    <w:rsid w:val="00D44635"/>
    <w:rsid w:val="00D45D5E"/>
    <w:rsid w:val="00D46781"/>
    <w:rsid w:val="00D47A56"/>
    <w:rsid w:val="00D52254"/>
    <w:rsid w:val="00D5278B"/>
    <w:rsid w:val="00D537F6"/>
    <w:rsid w:val="00D56258"/>
    <w:rsid w:val="00D60E75"/>
    <w:rsid w:val="00D62043"/>
    <w:rsid w:val="00D623FD"/>
    <w:rsid w:val="00D6320A"/>
    <w:rsid w:val="00D63313"/>
    <w:rsid w:val="00D64605"/>
    <w:rsid w:val="00D6486C"/>
    <w:rsid w:val="00D64FB2"/>
    <w:rsid w:val="00D66F18"/>
    <w:rsid w:val="00D72841"/>
    <w:rsid w:val="00D728B8"/>
    <w:rsid w:val="00D74354"/>
    <w:rsid w:val="00D74C18"/>
    <w:rsid w:val="00D760DB"/>
    <w:rsid w:val="00D7665C"/>
    <w:rsid w:val="00D7788D"/>
    <w:rsid w:val="00D80EE1"/>
    <w:rsid w:val="00D82046"/>
    <w:rsid w:val="00D84005"/>
    <w:rsid w:val="00D867E1"/>
    <w:rsid w:val="00D86D01"/>
    <w:rsid w:val="00D902BE"/>
    <w:rsid w:val="00D924AC"/>
    <w:rsid w:val="00D92907"/>
    <w:rsid w:val="00D93216"/>
    <w:rsid w:val="00D93F47"/>
    <w:rsid w:val="00DA133F"/>
    <w:rsid w:val="00DA32E4"/>
    <w:rsid w:val="00DA6ECC"/>
    <w:rsid w:val="00DB583C"/>
    <w:rsid w:val="00DB68EC"/>
    <w:rsid w:val="00DC0BB1"/>
    <w:rsid w:val="00DC1667"/>
    <w:rsid w:val="00DC1B15"/>
    <w:rsid w:val="00DC2122"/>
    <w:rsid w:val="00DC238B"/>
    <w:rsid w:val="00DC581A"/>
    <w:rsid w:val="00DC5E11"/>
    <w:rsid w:val="00DC6D0C"/>
    <w:rsid w:val="00DC7894"/>
    <w:rsid w:val="00DD16D5"/>
    <w:rsid w:val="00DD24F9"/>
    <w:rsid w:val="00DD2EED"/>
    <w:rsid w:val="00DD5DAE"/>
    <w:rsid w:val="00DE0119"/>
    <w:rsid w:val="00DE0E90"/>
    <w:rsid w:val="00DE1FEC"/>
    <w:rsid w:val="00DE2455"/>
    <w:rsid w:val="00DE2C65"/>
    <w:rsid w:val="00DE616D"/>
    <w:rsid w:val="00DE62AC"/>
    <w:rsid w:val="00DE7063"/>
    <w:rsid w:val="00DE79EF"/>
    <w:rsid w:val="00DF05DF"/>
    <w:rsid w:val="00DF3475"/>
    <w:rsid w:val="00DF3BC8"/>
    <w:rsid w:val="00DF5A09"/>
    <w:rsid w:val="00DF5F0F"/>
    <w:rsid w:val="00E0183E"/>
    <w:rsid w:val="00E02338"/>
    <w:rsid w:val="00E02606"/>
    <w:rsid w:val="00E03717"/>
    <w:rsid w:val="00E10B76"/>
    <w:rsid w:val="00E10D0B"/>
    <w:rsid w:val="00E1304E"/>
    <w:rsid w:val="00E154E3"/>
    <w:rsid w:val="00E15937"/>
    <w:rsid w:val="00E16511"/>
    <w:rsid w:val="00E176AA"/>
    <w:rsid w:val="00E25F43"/>
    <w:rsid w:val="00E269B1"/>
    <w:rsid w:val="00E27CF2"/>
    <w:rsid w:val="00E3063F"/>
    <w:rsid w:val="00E30B65"/>
    <w:rsid w:val="00E30E6A"/>
    <w:rsid w:val="00E31FFC"/>
    <w:rsid w:val="00E32ED5"/>
    <w:rsid w:val="00E35478"/>
    <w:rsid w:val="00E36C3B"/>
    <w:rsid w:val="00E37526"/>
    <w:rsid w:val="00E3762F"/>
    <w:rsid w:val="00E455A3"/>
    <w:rsid w:val="00E457B3"/>
    <w:rsid w:val="00E46535"/>
    <w:rsid w:val="00E50883"/>
    <w:rsid w:val="00E51027"/>
    <w:rsid w:val="00E51724"/>
    <w:rsid w:val="00E54BCD"/>
    <w:rsid w:val="00E615A7"/>
    <w:rsid w:val="00E64F6F"/>
    <w:rsid w:val="00E65B3D"/>
    <w:rsid w:val="00E65C87"/>
    <w:rsid w:val="00E72CE7"/>
    <w:rsid w:val="00E73BC7"/>
    <w:rsid w:val="00E74F28"/>
    <w:rsid w:val="00E767A0"/>
    <w:rsid w:val="00E770CE"/>
    <w:rsid w:val="00E80118"/>
    <w:rsid w:val="00E841D5"/>
    <w:rsid w:val="00E90717"/>
    <w:rsid w:val="00E9535C"/>
    <w:rsid w:val="00E96FEE"/>
    <w:rsid w:val="00E97173"/>
    <w:rsid w:val="00EA096D"/>
    <w:rsid w:val="00EA3729"/>
    <w:rsid w:val="00EA3C03"/>
    <w:rsid w:val="00EA4FEF"/>
    <w:rsid w:val="00EA56F9"/>
    <w:rsid w:val="00EA5CE2"/>
    <w:rsid w:val="00EA6124"/>
    <w:rsid w:val="00EA726B"/>
    <w:rsid w:val="00EA7638"/>
    <w:rsid w:val="00EB044D"/>
    <w:rsid w:val="00EB3E70"/>
    <w:rsid w:val="00EC0112"/>
    <w:rsid w:val="00EC3045"/>
    <w:rsid w:val="00EC4610"/>
    <w:rsid w:val="00EC501D"/>
    <w:rsid w:val="00EC567A"/>
    <w:rsid w:val="00EC5DCE"/>
    <w:rsid w:val="00EC744E"/>
    <w:rsid w:val="00ED0644"/>
    <w:rsid w:val="00ED358F"/>
    <w:rsid w:val="00ED6013"/>
    <w:rsid w:val="00ED7DB0"/>
    <w:rsid w:val="00EE3511"/>
    <w:rsid w:val="00EE392F"/>
    <w:rsid w:val="00EE7AF5"/>
    <w:rsid w:val="00EF2BD6"/>
    <w:rsid w:val="00EF36EF"/>
    <w:rsid w:val="00EF4358"/>
    <w:rsid w:val="00EF7F37"/>
    <w:rsid w:val="00F007B2"/>
    <w:rsid w:val="00F00DBF"/>
    <w:rsid w:val="00F00DF4"/>
    <w:rsid w:val="00F014FA"/>
    <w:rsid w:val="00F016C4"/>
    <w:rsid w:val="00F06DF1"/>
    <w:rsid w:val="00F07445"/>
    <w:rsid w:val="00F108DC"/>
    <w:rsid w:val="00F10903"/>
    <w:rsid w:val="00F121B9"/>
    <w:rsid w:val="00F1419E"/>
    <w:rsid w:val="00F159D4"/>
    <w:rsid w:val="00F211F5"/>
    <w:rsid w:val="00F24373"/>
    <w:rsid w:val="00F33621"/>
    <w:rsid w:val="00F34D57"/>
    <w:rsid w:val="00F35004"/>
    <w:rsid w:val="00F360E2"/>
    <w:rsid w:val="00F40B84"/>
    <w:rsid w:val="00F4141D"/>
    <w:rsid w:val="00F427F5"/>
    <w:rsid w:val="00F42E9E"/>
    <w:rsid w:val="00F50E81"/>
    <w:rsid w:val="00F562EA"/>
    <w:rsid w:val="00F5684B"/>
    <w:rsid w:val="00F57E0D"/>
    <w:rsid w:val="00F60322"/>
    <w:rsid w:val="00F60F4C"/>
    <w:rsid w:val="00F6552D"/>
    <w:rsid w:val="00F718AA"/>
    <w:rsid w:val="00F74911"/>
    <w:rsid w:val="00F76F94"/>
    <w:rsid w:val="00F822D6"/>
    <w:rsid w:val="00F849D5"/>
    <w:rsid w:val="00F851F9"/>
    <w:rsid w:val="00F85A75"/>
    <w:rsid w:val="00F92E85"/>
    <w:rsid w:val="00F96FF8"/>
    <w:rsid w:val="00F97031"/>
    <w:rsid w:val="00F970EB"/>
    <w:rsid w:val="00FA0911"/>
    <w:rsid w:val="00FA11E4"/>
    <w:rsid w:val="00FA3574"/>
    <w:rsid w:val="00FA413D"/>
    <w:rsid w:val="00FA5A72"/>
    <w:rsid w:val="00FA5F7E"/>
    <w:rsid w:val="00FA7D9A"/>
    <w:rsid w:val="00FB4E61"/>
    <w:rsid w:val="00FB4E94"/>
    <w:rsid w:val="00FB55BD"/>
    <w:rsid w:val="00FB694E"/>
    <w:rsid w:val="00FC2661"/>
    <w:rsid w:val="00FC2DF2"/>
    <w:rsid w:val="00FD3195"/>
    <w:rsid w:val="00FD413C"/>
    <w:rsid w:val="00FE049F"/>
    <w:rsid w:val="00FE0EF6"/>
    <w:rsid w:val="00FE1C2E"/>
    <w:rsid w:val="00FE3D2A"/>
    <w:rsid w:val="00FE4D87"/>
    <w:rsid w:val="00FF005B"/>
    <w:rsid w:val="00FF0FDD"/>
    <w:rsid w:val="00FF3F05"/>
    <w:rsid w:val="00FF437D"/>
    <w:rsid w:val="00FF50CB"/>
    <w:rsid w:val="00FF6179"/>
    <w:rsid w:val="00FF6BC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CB389"/>
  <w15:chartTrackingRefBased/>
  <w15:docId w15:val="{6E9F739B-508E-4824-ABDB-685606E6C5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643E0"/>
    <w:pPr>
      <w:spacing w:after="180" w:line="240" w:lineRule="auto"/>
    </w:pPr>
    <w:rPr>
      <w:rFonts w:ascii="Times New Roman" w:eastAsia="Malgun Gothic" w:hAnsi="Times New Roman" w:cs="Times New Roman"/>
      <w:sz w:val="20"/>
      <w:szCs w:val="20"/>
      <w:lang w:val="en-GB" w:eastAsia="ko-KR"/>
    </w:rPr>
  </w:style>
  <w:style w:type="paragraph" w:styleId="Heading1">
    <w:name w:val="heading 1"/>
    <w:aliases w:val="제목 1(no line),H1,h1,app heading 1,l1,Memo Heading 1,h11,h12,h13,h14,h15,h16,Heading 1_a,heading 1,h17,h111,h121,h131,h141,h151,h161,h18,h112,h122,h132,h142,h152,h162,h19,h113,h123,h133,h143,h153,h163,NMP Heading 1,Heading 1 3GPP"/>
    <w:next w:val="Normal"/>
    <w:link w:val="Heading1Char"/>
    <w:qFormat/>
    <w:rsid w:val="000A231E"/>
    <w:pPr>
      <w:keepNext/>
      <w:keepLines/>
      <w:tabs>
        <w:tab w:val="left" w:pos="426"/>
      </w:tabs>
      <w:overflowPunct w:val="0"/>
      <w:autoSpaceDE w:val="0"/>
      <w:autoSpaceDN w:val="0"/>
      <w:adjustRightInd w:val="0"/>
      <w:spacing w:before="360" w:after="120" w:line="288" w:lineRule="auto"/>
      <w:textAlignment w:val="baseline"/>
      <w:outlineLvl w:val="0"/>
    </w:pPr>
    <w:rPr>
      <w:rFonts w:ascii="Arial" w:eastAsia="Batang" w:hAnsi="Arial" w:cs="Times New Roman"/>
      <w:sz w:val="32"/>
      <w:szCs w:val="32"/>
      <w:lang w:val="en-GB" w:eastAsia="ko-KR"/>
    </w:rPr>
  </w:style>
  <w:style w:type="paragraph" w:styleId="Heading2">
    <w:name w:val="heading 2"/>
    <w:basedOn w:val="Normal"/>
    <w:next w:val="Normal"/>
    <w:link w:val="Heading2Char"/>
    <w:uiPriority w:val="9"/>
    <w:semiHidden/>
    <w:unhideWhenUsed/>
    <w:qFormat/>
    <w:rsid w:val="00FA5A72"/>
    <w:pPr>
      <w:keepNext/>
      <w:keepLines/>
      <w:spacing w:before="40" w:after="0"/>
      <w:outlineLvl w:val="1"/>
    </w:pPr>
    <w:rPr>
      <w:rFonts w:eastAsiaTheme="majorEastAsia" w:cstheme="majorBidi"/>
      <w:sz w:val="28"/>
      <w:szCs w:val="26"/>
    </w:rPr>
  </w:style>
  <w:style w:type="paragraph" w:styleId="Heading4">
    <w:name w:val="heading 4"/>
    <w:basedOn w:val="Normal"/>
    <w:next w:val="Normal"/>
    <w:link w:val="Heading4Char"/>
    <w:uiPriority w:val="9"/>
    <w:semiHidden/>
    <w:unhideWhenUsed/>
    <w:qFormat/>
    <w:rsid w:val="000E4A9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7">
    <w:name w:val="heading 7"/>
    <w:basedOn w:val="Normal"/>
    <w:next w:val="Normal"/>
    <w:link w:val="Heading7Char"/>
    <w:uiPriority w:val="9"/>
    <w:semiHidden/>
    <w:unhideWhenUsed/>
    <w:qFormat/>
    <w:rsid w:val="00FA5A72"/>
    <w:pPr>
      <w:keepNext/>
      <w:keepLines/>
      <w:spacing w:before="40" w:after="0"/>
      <w:outlineLvl w:val="6"/>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unhideWhenUsed/>
    <w:rsid w:val="000A231E"/>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0A231E"/>
  </w:style>
  <w:style w:type="paragraph" w:styleId="Footer">
    <w:name w:val="footer"/>
    <w:basedOn w:val="Normal"/>
    <w:link w:val="FooterChar"/>
    <w:uiPriority w:val="99"/>
    <w:unhideWhenUsed/>
    <w:rsid w:val="000A231E"/>
    <w:pPr>
      <w:tabs>
        <w:tab w:val="center" w:pos="4320"/>
        <w:tab w:val="right" w:pos="8640"/>
      </w:tabs>
      <w:spacing w:after="0"/>
    </w:pPr>
  </w:style>
  <w:style w:type="character" w:customStyle="1" w:styleId="FooterChar">
    <w:name w:val="Footer Char"/>
    <w:basedOn w:val="DefaultParagraphFont"/>
    <w:link w:val="Footer"/>
    <w:uiPriority w:val="99"/>
    <w:rsid w:val="000A231E"/>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basedOn w:val="DefaultParagraphFont"/>
    <w:link w:val="Heading1"/>
    <w:rsid w:val="000A231E"/>
    <w:rPr>
      <w:rFonts w:ascii="Arial" w:eastAsia="Batang" w:hAnsi="Arial" w:cs="Times New Roman"/>
      <w:sz w:val="32"/>
      <w:szCs w:val="32"/>
      <w:lang w:val="en-GB" w:eastAsia="ko-KR"/>
    </w:rPr>
  </w:style>
  <w:style w:type="paragraph" w:customStyle="1" w:styleId="CRCoverPage">
    <w:name w:val="CR Cover Page"/>
    <w:rsid w:val="000A231E"/>
    <w:pPr>
      <w:spacing w:after="120" w:line="240" w:lineRule="auto"/>
    </w:pPr>
    <w:rPr>
      <w:rFonts w:ascii="Arial" w:eastAsia="Malgun Gothic" w:hAnsi="Arial" w:cs="Times New Roman"/>
      <w:sz w:val="20"/>
      <w:szCs w:val="20"/>
      <w:lang w:val="en-GB" w:eastAsia="en-US"/>
    </w:rPr>
  </w:style>
  <w:style w:type="paragraph" w:styleId="ListParagraph">
    <w:name w:val="List Paragraph"/>
    <w:aliases w:val="- Bullets,リスト段落,?? ??,?????,????,Lista1,列出段落1,中等深浅网格 1 - 着色 21,列出段落,列表段落,¥¡¡¡¡ì¬º¥¹¥È¶ÎÂä,ÁÐ³ö¶ÎÂä,列表段落1,—ño’i—Ž,¥ê¥¹¥È¶ÎÂä,1st level - Bullet List Paragraph,Lettre d'introduction,Paragrafo elenco,Normal bullet 2,Bullet list,목록 단락,목록단락,列"/>
    <w:basedOn w:val="Normal"/>
    <w:link w:val="ListParagraphChar"/>
    <w:uiPriority w:val="34"/>
    <w:qFormat/>
    <w:rsid w:val="000A231E"/>
    <w:pPr>
      <w:ind w:leftChars="400" w:left="800"/>
    </w:pPr>
  </w:style>
  <w:style w:type="character" w:customStyle="1" w:styleId="ListParagraphChar">
    <w:name w:val="List Paragraph Char"/>
    <w:aliases w:val="- Bullets Char,リスト段落 Char,?? ?? Char,????? Char,???? Char,Lista1 Char,列出段落1 Char,中等深浅网格 1 - 着色 21 Char,列出段落 Char,列表段落 Char,¥¡¡¡¡ì¬º¥¹¥È¶ÎÂä Char,ÁÐ³ö¶ÎÂä Char,列表段落1 Char,—ño’i—Ž Char,¥ê¥¹¥È¶ÎÂä Char,Lettre d'introduction Char,列 Char"/>
    <w:link w:val="ListParagraph"/>
    <w:uiPriority w:val="34"/>
    <w:qFormat/>
    <w:locked/>
    <w:rsid w:val="000A231E"/>
    <w:rPr>
      <w:rFonts w:ascii="Times New Roman" w:eastAsia="Malgun Gothic" w:hAnsi="Times New Roman" w:cs="Times New Roman"/>
      <w:sz w:val="20"/>
      <w:szCs w:val="20"/>
      <w:lang w:val="en-GB" w:eastAsia="ko-KR"/>
    </w:rPr>
  </w:style>
  <w:style w:type="table" w:customStyle="1" w:styleId="TableGrid1">
    <w:name w:val="Table Grid1"/>
    <w:basedOn w:val="TableNormal"/>
    <w:next w:val="TableGrid"/>
    <w:rsid w:val="00D84005"/>
    <w:pPr>
      <w:spacing w:after="180" w:line="240" w:lineRule="auto"/>
    </w:pPr>
    <w:rPr>
      <w:rFonts w:ascii="CG Times (WN)" w:eastAsia="MS Mincho" w:hAnsi="CG Times (W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
    <w:name w:val="Table Grid"/>
    <w:aliases w:val="TableGrid"/>
    <w:basedOn w:val="TableNormal"/>
    <w:qFormat/>
    <w:rsid w:val="00D8400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07243E"/>
    <w:pPr>
      <w:spacing w:before="100" w:beforeAutospacing="1" w:after="100" w:afterAutospacing="1"/>
    </w:pPr>
    <w:rPr>
      <w:rFonts w:eastAsiaTheme="minorEastAsia"/>
      <w:sz w:val="24"/>
      <w:szCs w:val="24"/>
      <w:lang w:val="en-US" w:eastAsia="zh-TW"/>
    </w:rPr>
  </w:style>
  <w:style w:type="character" w:styleId="Strong">
    <w:name w:val="Strong"/>
    <w:basedOn w:val="DefaultParagraphFont"/>
    <w:uiPriority w:val="22"/>
    <w:qFormat/>
    <w:rsid w:val="00E770CE"/>
    <w:rPr>
      <w:b/>
      <w:bCs/>
    </w:rPr>
  </w:style>
  <w:style w:type="table" w:customStyle="1" w:styleId="1">
    <w:name w:val="网格型1"/>
    <w:basedOn w:val="TableNormal"/>
    <w:next w:val="TableGrid"/>
    <w:uiPriority w:val="39"/>
    <w:qFormat/>
    <w:rsid w:val="00D3786C"/>
    <w:pPr>
      <w:spacing w:after="180" w:line="240" w:lineRule="auto"/>
    </w:pPr>
    <w:rPr>
      <w:rFonts w:ascii="Calibri" w:eastAsia="Calibri Light" w:hAnsi="Calibri" w:cs="SimSu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
    <w:name w:val="TAC"/>
    <w:basedOn w:val="Normal"/>
    <w:link w:val="TACChar"/>
    <w:qFormat/>
    <w:rsid w:val="00946653"/>
    <w:pPr>
      <w:keepNext/>
      <w:keepLines/>
      <w:spacing w:after="0"/>
      <w:jc w:val="center"/>
    </w:pPr>
    <w:rPr>
      <w:rFonts w:ascii="Arial" w:eastAsia="SimSun" w:hAnsi="Arial"/>
      <w:sz w:val="18"/>
      <w:lang w:val="x-none" w:eastAsia="en-US"/>
    </w:rPr>
  </w:style>
  <w:style w:type="character" w:customStyle="1" w:styleId="TACChar">
    <w:name w:val="TAC Char"/>
    <w:link w:val="TAC"/>
    <w:qFormat/>
    <w:rsid w:val="00946653"/>
    <w:rPr>
      <w:rFonts w:ascii="Arial" w:eastAsia="SimSun" w:hAnsi="Arial" w:cs="Times New Roman"/>
      <w:sz w:val="18"/>
      <w:szCs w:val="20"/>
      <w:lang w:val="x-none" w:eastAsia="en-US"/>
    </w:rPr>
  </w:style>
  <w:style w:type="paragraph" w:styleId="Caption">
    <w:name w:val="caption"/>
    <w:basedOn w:val="Normal"/>
    <w:next w:val="Normal"/>
    <w:uiPriority w:val="35"/>
    <w:unhideWhenUsed/>
    <w:qFormat/>
    <w:rsid w:val="00946653"/>
    <w:pPr>
      <w:spacing w:after="200"/>
    </w:pPr>
    <w:rPr>
      <w:i/>
      <w:iCs/>
      <w:color w:val="44546A" w:themeColor="text2"/>
      <w:sz w:val="18"/>
      <w:szCs w:val="18"/>
    </w:rPr>
  </w:style>
  <w:style w:type="paragraph" w:customStyle="1" w:styleId="TAL">
    <w:name w:val="TAL"/>
    <w:basedOn w:val="Normal"/>
    <w:link w:val="TALChar"/>
    <w:rsid w:val="007335C5"/>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TALChar">
    <w:name w:val="TAL Char"/>
    <w:link w:val="TAL"/>
    <w:qFormat/>
    <w:rsid w:val="007335C5"/>
    <w:rPr>
      <w:rFonts w:ascii="Arial" w:eastAsia="Times New Roman" w:hAnsi="Arial" w:cs="Times New Roman"/>
      <w:sz w:val="18"/>
      <w:szCs w:val="20"/>
      <w:lang w:val="en-GB" w:eastAsia="en-GB"/>
    </w:rPr>
  </w:style>
  <w:style w:type="paragraph" w:customStyle="1" w:styleId="TAH">
    <w:name w:val="TAH"/>
    <w:basedOn w:val="TAC"/>
    <w:link w:val="TAHCar"/>
    <w:qFormat/>
    <w:rsid w:val="007335C5"/>
    <w:pPr>
      <w:overflowPunct w:val="0"/>
      <w:autoSpaceDE w:val="0"/>
      <w:autoSpaceDN w:val="0"/>
      <w:adjustRightInd w:val="0"/>
      <w:textAlignment w:val="baseline"/>
    </w:pPr>
    <w:rPr>
      <w:rFonts w:eastAsia="Times New Roman"/>
      <w:b/>
      <w:lang w:val="en-GB" w:eastAsia="en-GB"/>
    </w:rPr>
  </w:style>
  <w:style w:type="character" w:customStyle="1" w:styleId="TACCar">
    <w:name w:val="TAC Car"/>
    <w:locked/>
    <w:rsid w:val="007335C5"/>
    <w:rPr>
      <w:rFonts w:ascii="Arial" w:eastAsia="Times New Roman" w:hAnsi="Arial"/>
      <w:sz w:val="18"/>
    </w:rPr>
  </w:style>
  <w:style w:type="character" w:customStyle="1" w:styleId="TAHCar">
    <w:name w:val="TAH Car"/>
    <w:link w:val="TAH"/>
    <w:qFormat/>
    <w:rsid w:val="007335C5"/>
    <w:rPr>
      <w:rFonts w:ascii="Arial" w:eastAsia="Times New Roman" w:hAnsi="Arial" w:cs="Times New Roman"/>
      <w:b/>
      <w:sz w:val="18"/>
      <w:szCs w:val="20"/>
      <w:lang w:val="en-GB" w:eastAsia="en-GB"/>
    </w:rPr>
  </w:style>
  <w:style w:type="paragraph" w:customStyle="1" w:styleId="TAN">
    <w:name w:val="TAN"/>
    <w:basedOn w:val="TAL"/>
    <w:link w:val="TANChar"/>
    <w:qFormat/>
    <w:rsid w:val="007335C5"/>
    <w:pPr>
      <w:ind w:left="851" w:hanging="851"/>
    </w:pPr>
  </w:style>
  <w:style w:type="character" w:customStyle="1" w:styleId="TANChar">
    <w:name w:val="TAN Char"/>
    <w:link w:val="TAN"/>
    <w:qFormat/>
    <w:locked/>
    <w:rsid w:val="007335C5"/>
    <w:rPr>
      <w:rFonts w:ascii="Arial" w:eastAsia="Times New Roman" w:hAnsi="Arial" w:cs="Times New Roman"/>
      <w:sz w:val="18"/>
      <w:szCs w:val="20"/>
      <w:lang w:val="en-GB" w:eastAsia="en-GB"/>
    </w:rPr>
  </w:style>
  <w:style w:type="character" w:customStyle="1" w:styleId="Heading2Char">
    <w:name w:val="Heading 2 Char"/>
    <w:basedOn w:val="DefaultParagraphFont"/>
    <w:link w:val="Heading2"/>
    <w:uiPriority w:val="9"/>
    <w:semiHidden/>
    <w:rsid w:val="00FA5A72"/>
    <w:rPr>
      <w:rFonts w:ascii="Times New Roman" w:eastAsiaTheme="majorEastAsia" w:hAnsi="Times New Roman" w:cstheme="majorBidi"/>
      <w:sz w:val="28"/>
      <w:szCs w:val="26"/>
      <w:lang w:val="en-GB" w:eastAsia="ko-KR"/>
    </w:rPr>
  </w:style>
  <w:style w:type="character" w:customStyle="1" w:styleId="Heading7Char">
    <w:name w:val="Heading 7 Char"/>
    <w:basedOn w:val="DefaultParagraphFont"/>
    <w:link w:val="Heading7"/>
    <w:rsid w:val="00FA5A72"/>
    <w:rPr>
      <w:rFonts w:asciiTheme="majorHAnsi" w:eastAsiaTheme="majorEastAsia" w:hAnsiTheme="majorHAnsi" w:cstheme="majorBidi"/>
      <w:i/>
      <w:iCs/>
      <w:color w:val="1F4D78" w:themeColor="accent1" w:themeShade="7F"/>
      <w:sz w:val="20"/>
      <w:szCs w:val="20"/>
      <w:lang w:val="en-GB" w:eastAsia="ko-KR"/>
    </w:rPr>
  </w:style>
  <w:style w:type="paragraph" w:customStyle="1" w:styleId="RAN4proposal">
    <w:name w:val="RAN4 proposal"/>
    <w:basedOn w:val="Caption"/>
    <w:next w:val="Normal"/>
    <w:link w:val="RAN4proposalChar"/>
    <w:qFormat/>
    <w:rsid w:val="0069210C"/>
    <w:pPr>
      <w:numPr>
        <w:numId w:val="4"/>
      </w:numPr>
    </w:pPr>
    <w:rPr>
      <w:rFonts w:eastAsiaTheme="minorHAnsi" w:cstheme="minorBidi"/>
      <w:b/>
      <w:i w:val="0"/>
      <w:color w:val="auto"/>
      <w:sz w:val="20"/>
      <w:lang w:val="en-US" w:eastAsia="en-US"/>
    </w:rPr>
  </w:style>
  <w:style w:type="character" w:customStyle="1" w:styleId="RAN4proposalChar">
    <w:name w:val="RAN4 proposal Char"/>
    <w:link w:val="RAN4proposal"/>
    <w:rsid w:val="0069210C"/>
    <w:rPr>
      <w:rFonts w:ascii="Times New Roman" w:eastAsiaTheme="minorHAnsi" w:hAnsi="Times New Roman"/>
      <w:b/>
      <w:iCs/>
      <w:sz w:val="20"/>
      <w:szCs w:val="18"/>
      <w:lang w:eastAsia="en-US"/>
    </w:rPr>
  </w:style>
  <w:style w:type="character" w:styleId="PlaceholderText">
    <w:name w:val="Placeholder Text"/>
    <w:basedOn w:val="DefaultParagraphFont"/>
    <w:uiPriority w:val="99"/>
    <w:semiHidden/>
    <w:rsid w:val="00C760FF"/>
    <w:rPr>
      <w:color w:val="808080"/>
    </w:rPr>
  </w:style>
  <w:style w:type="table" w:customStyle="1" w:styleId="5">
    <w:name w:val="网格型5"/>
    <w:basedOn w:val="TableNormal"/>
    <w:next w:val="TableGrid"/>
    <w:qFormat/>
    <w:rsid w:val="00A612DD"/>
    <w:pPr>
      <w:spacing w:after="0" w:line="240" w:lineRule="auto"/>
    </w:pPr>
    <w:rPr>
      <w:rFonts w:ascii="Calibri" w:eastAsia="SimSun" w:hAnsi="Calibri"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H">
    <w:name w:val="TH"/>
    <w:basedOn w:val="Normal"/>
    <w:link w:val="THChar"/>
    <w:qFormat/>
    <w:rsid w:val="005E542B"/>
    <w:pPr>
      <w:keepNext/>
      <w:keepLines/>
      <w:spacing w:before="60"/>
      <w:jc w:val="center"/>
    </w:pPr>
    <w:rPr>
      <w:rFonts w:ascii="Arial" w:eastAsia="Times New Roman" w:hAnsi="Arial"/>
      <w:b/>
      <w:lang w:eastAsia="en-US"/>
    </w:rPr>
  </w:style>
  <w:style w:type="character" w:customStyle="1" w:styleId="THChar">
    <w:name w:val="TH Char"/>
    <w:link w:val="TH"/>
    <w:qFormat/>
    <w:rsid w:val="005E542B"/>
    <w:rPr>
      <w:rFonts w:ascii="Arial" w:eastAsia="Times New Roman" w:hAnsi="Arial" w:cs="Times New Roman"/>
      <w:b/>
      <w:sz w:val="20"/>
      <w:szCs w:val="20"/>
      <w:lang w:val="en-GB" w:eastAsia="en-US"/>
    </w:rPr>
  </w:style>
  <w:style w:type="character" w:customStyle="1" w:styleId="ui-provider">
    <w:name w:val="ui-provider"/>
    <w:basedOn w:val="DefaultParagraphFont"/>
    <w:rsid w:val="000B354F"/>
  </w:style>
  <w:style w:type="paragraph" w:customStyle="1" w:styleId="ZT">
    <w:name w:val="ZT"/>
    <w:rsid w:val="00F1419E"/>
    <w:pPr>
      <w:framePr w:wrap="notBeside" w:hAnchor="margin" w:yAlign="center"/>
      <w:widowControl w:val="0"/>
      <w:overflowPunct w:val="0"/>
      <w:autoSpaceDE w:val="0"/>
      <w:autoSpaceDN w:val="0"/>
      <w:adjustRightInd w:val="0"/>
      <w:spacing w:after="0" w:line="240" w:lineRule="atLeast"/>
      <w:jc w:val="right"/>
    </w:pPr>
    <w:rPr>
      <w:rFonts w:ascii="Arial" w:eastAsia="Times New Roman" w:hAnsi="Arial" w:cs="Times New Roman"/>
      <w:b/>
      <w:sz w:val="34"/>
      <w:szCs w:val="20"/>
      <w:lang w:val="en-GB" w:eastAsia="en-GB"/>
    </w:rPr>
  </w:style>
  <w:style w:type="paragraph" w:styleId="Revision">
    <w:name w:val="Revision"/>
    <w:hidden/>
    <w:uiPriority w:val="99"/>
    <w:semiHidden/>
    <w:rsid w:val="00617F62"/>
    <w:pPr>
      <w:spacing w:after="0" w:line="240" w:lineRule="auto"/>
    </w:pPr>
    <w:rPr>
      <w:rFonts w:ascii="Times New Roman" w:eastAsia="Malgun Gothic" w:hAnsi="Times New Roman" w:cs="Times New Roman"/>
      <w:sz w:val="20"/>
      <w:szCs w:val="20"/>
      <w:lang w:val="en-GB" w:eastAsia="ko-KR"/>
    </w:rPr>
  </w:style>
  <w:style w:type="character" w:customStyle="1" w:styleId="Heading4Char">
    <w:name w:val="Heading 4 Char"/>
    <w:basedOn w:val="DefaultParagraphFont"/>
    <w:link w:val="Heading4"/>
    <w:uiPriority w:val="9"/>
    <w:semiHidden/>
    <w:rsid w:val="000E4A90"/>
    <w:rPr>
      <w:rFonts w:asciiTheme="majorHAnsi" w:eastAsiaTheme="majorEastAsia" w:hAnsiTheme="majorHAnsi" w:cstheme="majorBidi"/>
      <w:i/>
      <w:iCs/>
      <w:color w:val="2E74B5" w:themeColor="accent1" w:themeShade="BF"/>
      <w:sz w:val="20"/>
      <w:szCs w:val="20"/>
      <w:lang w:val="en-GB" w:eastAsia="ko-KR"/>
    </w:rPr>
  </w:style>
  <w:style w:type="paragraph" w:customStyle="1" w:styleId="3">
    <w:name w:val="正文3"/>
    <w:basedOn w:val="Normal"/>
    <w:link w:val="3Char"/>
    <w:qFormat/>
    <w:rsid w:val="00515050"/>
    <w:pPr>
      <w:spacing w:beforeLines="50" w:before="50" w:afterLines="50" w:after="50"/>
      <w:jc w:val="both"/>
    </w:pPr>
    <w:rPr>
      <w:rFonts w:eastAsia="Times New Roman" w:cs="SimSun"/>
      <w:lang w:eastAsia="zh-CN"/>
    </w:rPr>
  </w:style>
  <w:style w:type="character" w:customStyle="1" w:styleId="3Char">
    <w:name w:val="正文3 Char"/>
    <w:basedOn w:val="DefaultParagraphFont"/>
    <w:link w:val="3"/>
    <w:rsid w:val="00515050"/>
    <w:rPr>
      <w:rFonts w:ascii="Times New Roman" w:eastAsia="Times New Roman" w:hAnsi="Times New Roman" w:cs="SimSun"/>
      <w:sz w:val="20"/>
      <w:szCs w:val="20"/>
      <w:lang w:val="en-GB" w:eastAsia="zh-CN"/>
    </w:rPr>
  </w:style>
  <w:style w:type="character" w:customStyle="1" w:styleId="1proposalChar">
    <w:name w:val="缩进1proposal Char"/>
    <w:basedOn w:val="DefaultParagraphFont"/>
    <w:link w:val="1proposal"/>
    <w:locked/>
    <w:rsid w:val="002C01F6"/>
    <w:rPr>
      <w:rFonts w:ascii="Times" w:eastAsia="Microsoft YaHei" w:hAnsi="Times" w:cs="Times"/>
      <w:b/>
      <w:lang w:eastAsia="zh-CN"/>
    </w:rPr>
  </w:style>
  <w:style w:type="paragraph" w:customStyle="1" w:styleId="1proposal">
    <w:name w:val="缩进1proposal"/>
    <w:basedOn w:val="ListParagraph"/>
    <w:link w:val="1proposalChar"/>
    <w:qFormat/>
    <w:rsid w:val="002C01F6"/>
    <w:pPr>
      <w:widowControl w:val="0"/>
      <w:numPr>
        <w:numId w:val="74"/>
      </w:numPr>
      <w:autoSpaceDE w:val="0"/>
      <w:autoSpaceDN w:val="0"/>
      <w:adjustRightInd w:val="0"/>
      <w:spacing w:after="50"/>
      <w:ind w:leftChars="0" w:left="0" w:firstLine="0"/>
      <w:jc w:val="both"/>
    </w:pPr>
    <w:rPr>
      <w:rFonts w:ascii="Times" w:eastAsia="Microsoft YaHei" w:hAnsi="Times" w:cs="Times"/>
      <w:b/>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7553">
      <w:bodyDiv w:val="1"/>
      <w:marLeft w:val="0"/>
      <w:marRight w:val="0"/>
      <w:marTop w:val="0"/>
      <w:marBottom w:val="0"/>
      <w:divBdr>
        <w:top w:val="none" w:sz="0" w:space="0" w:color="auto"/>
        <w:left w:val="none" w:sz="0" w:space="0" w:color="auto"/>
        <w:bottom w:val="none" w:sz="0" w:space="0" w:color="auto"/>
        <w:right w:val="none" w:sz="0" w:space="0" w:color="auto"/>
      </w:divBdr>
    </w:div>
    <w:div w:id="8485149">
      <w:bodyDiv w:val="1"/>
      <w:marLeft w:val="0"/>
      <w:marRight w:val="0"/>
      <w:marTop w:val="0"/>
      <w:marBottom w:val="0"/>
      <w:divBdr>
        <w:top w:val="none" w:sz="0" w:space="0" w:color="auto"/>
        <w:left w:val="none" w:sz="0" w:space="0" w:color="auto"/>
        <w:bottom w:val="none" w:sz="0" w:space="0" w:color="auto"/>
        <w:right w:val="none" w:sz="0" w:space="0" w:color="auto"/>
      </w:divBdr>
    </w:div>
    <w:div w:id="21900662">
      <w:bodyDiv w:val="1"/>
      <w:marLeft w:val="0"/>
      <w:marRight w:val="0"/>
      <w:marTop w:val="0"/>
      <w:marBottom w:val="0"/>
      <w:divBdr>
        <w:top w:val="none" w:sz="0" w:space="0" w:color="auto"/>
        <w:left w:val="none" w:sz="0" w:space="0" w:color="auto"/>
        <w:bottom w:val="none" w:sz="0" w:space="0" w:color="auto"/>
        <w:right w:val="none" w:sz="0" w:space="0" w:color="auto"/>
      </w:divBdr>
    </w:div>
    <w:div w:id="25494899">
      <w:bodyDiv w:val="1"/>
      <w:marLeft w:val="0"/>
      <w:marRight w:val="0"/>
      <w:marTop w:val="0"/>
      <w:marBottom w:val="0"/>
      <w:divBdr>
        <w:top w:val="none" w:sz="0" w:space="0" w:color="auto"/>
        <w:left w:val="none" w:sz="0" w:space="0" w:color="auto"/>
        <w:bottom w:val="none" w:sz="0" w:space="0" w:color="auto"/>
        <w:right w:val="none" w:sz="0" w:space="0" w:color="auto"/>
      </w:divBdr>
    </w:div>
    <w:div w:id="27488760">
      <w:bodyDiv w:val="1"/>
      <w:marLeft w:val="0"/>
      <w:marRight w:val="0"/>
      <w:marTop w:val="0"/>
      <w:marBottom w:val="0"/>
      <w:divBdr>
        <w:top w:val="none" w:sz="0" w:space="0" w:color="auto"/>
        <w:left w:val="none" w:sz="0" w:space="0" w:color="auto"/>
        <w:bottom w:val="none" w:sz="0" w:space="0" w:color="auto"/>
        <w:right w:val="none" w:sz="0" w:space="0" w:color="auto"/>
      </w:divBdr>
    </w:div>
    <w:div w:id="27948107">
      <w:bodyDiv w:val="1"/>
      <w:marLeft w:val="0"/>
      <w:marRight w:val="0"/>
      <w:marTop w:val="0"/>
      <w:marBottom w:val="0"/>
      <w:divBdr>
        <w:top w:val="none" w:sz="0" w:space="0" w:color="auto"/>
        <w:left w:val="none" w:sz="0" w:space="0" w:color="auto"/>
        <w:bottom w:val="none" w:sz="0" w:space="0" w:color="auto"/>
        <w:right w:val="none" w:sz="0" w:space="0" w:color="auto"/>
      </w:divBdr>
    </w:div>
    <w:div w:id="39746856">
      <w:bodyDiv w:val="1"/>
      <w:marLeft w:val="0"/>
      <w:marRight w:val="0"/>
      <w:marTop w:val="0"/>
      <w:marBottom w:val="0"/>
      <w:divBdr>
        <w:top w:val="none" w:sz="0" w:space="0" w:color="auto"/>
        <w:left w:val="none" w:sz="0" w:space="0" w:color="auto"/>
        <w:bottom w:val="none" w:sz="0" w:space="0" w:color="auto"/>
        <w:right w:val="none" w:sz="0" w:space="0" w:color="auto"/>
      </w:divBdr>
      <w:divsChild>
        <w:div w:id="1381200517">
          <w:marLeft w:val="1267"/>
          <w:marRight w:val="0"/>
          <w:marTop w:val="180"/>
          <w:marBottom w:val="0"/>
          <w:divBdr>
            <w:top w:val="none" w:sz="0" w:space="0" w:color="auto"/>
            <w:left w:val="none" w:sz="0" w:space="0" w:color="auto"/>
            <w:bottom w:val="none" w:sz="0" w:space="0" w:color="auto"/>
            <w:right w:val="none" w:sz="0" w:space="0" w:color="auto"/>
          </w:divBdr>
        </w:div>
      </w:divsChild>
    </w:div>
    <w:div w:id="48961586">
      <w:bodyDiv w:val="1"/>
      <w:marLeft w:val="0"/>
      <w:marRight w:val="0"/>
      <w:marTop w:val="0"/>
      <w:marBottom w:val="0"/>
      <w:divBdr>
        <w:top w:val="none" w:sz="0" w:space="0" w:color="auto"/>
        <w:left w:val="none" w:sz="0" w:space="0" w:color="auto"/>
        <w:bottom w:val="none" w:sz="0" w:space="0" w:color="auto"/>
        <w:right w:val="none" w:sz="0" w:space="0" w:color="auto"/>
      </w:divBdr>
    </w:div>
    <w:div w:id="52698719">
      <w:bodyDiv w:val="1"/>
      <w:marLeft w:val="0"/>
      <w:marRight w:val="0"/>
      <w:marTop w:val="0"/>
      <w:marBottom w:val="0"/>
      <w:divBdr>
        <w:top w:val="none" w:sz="0" w:space="0" w:color="auto"/>
        <w:left w:val="none" w:sz="0" w:space="0" w:color="auto"/>
        <w:bottom w:val="none" w:sz="0" w:space="0" w:color="auto"/>
        <w:right w:val="none" w:sz="0" w:space="0" w:color="auto"/>
      </w:divBdr>
    </w:div>
    <w:div w:id="54479249">
      <w:bodyDiv w:val="1"/>
      <w:marLeft w:val="0"/>
      <w:marRight w:val="0"/>
      <w:marTop w:val="0"/>
      <w:marBottom w:val="0"/>
      <w:divBdr>
        <w:top w:val="none" w:sz="0" w:space="0" w:color="auto"/>
        <w:left w:val="none" w:sz="0" w:space="0" w:color="auto"/>
        <w:bottom w:val="none" w:sz="0" w:space="0" w:color="auto"/>
        <w:right w:val="none" w:sz="0" w:space="0" w:color="auto"/>
      </w:divBdr>
    </w:div>
    <w:div w:id="69544964">
      <w:bodyDiv w:val="1"/>
      <w:marLeft w:val="0"/>
      <w:marRight w:val="0"/>
      <w:marTop w:val="0"/>
      <w:marBottom w:val="0"/>
      <w:divBdr>
        <w:top w:val="none" w:sz="0" w:space="0" w:color="auto"/>
        <w:left w:val="none" w:sz="0" w:space="0" w:color="auto"/>
        <w:bottom w:val="none" w:sz="0" w:space="0" w:color="auto"/>
        <w:right w:val="none" w:sz="0" w:space="0" w:color="auto"/>
      </w:divBdr>
      <w:divsChild>
        <w:div w:id="1509249126">
          <w:marLeft w:val="1267"/>
          <w:marRight w:val="0"/>
          <w:marTop w:val="180"/>
          <w:marBottom w:val="0"/>
          <w:divBdr>
            <w:top w:val="none" w:sz="0" w:space="0" w:color="auto"/>
            <w:left w:val="none" w:sz="0" w:space="0" w:color="auto"/>
            <w:bottom w:val="none" w:sz="0" w:space="0" w:color="auto"/>
            <w:right w:val="none" w:sz="0" w:space="0" w:color="auto"/>
          </w:divBdr>
        </w:div>
      </w:divsChild>
    </w:div>
    <w:div w:id="70322046">
      <w:bodyDiv w:val="1"/>
      <w:marLeft w:val="0"/>
      <w:marRight w:val="0"/>
      <w:marTop w:val="0"/>
      <w:marBottom w:val="0"/>
      <w:divBdr>
        <w:top w:val="none" w:sz="0" w:space="0" w:color="auto"/>
        <w:left w:val="none" w:sz="0" w:space="0" w:color="auto"/>
        <w:bottom w:val="none" w:sz="0" w:space="0" w:color="auto"/>
        <w:right w:val="none" w:sz="0" w:space="0" w:color="auto"/>
      </w:divBdr>
    </w:div>
    <w:div w:id="75634064">
      <w:bodyDiv w:val="1"/>
      <w:marLeft w:val="0"/>
      <w:marRight w:val="0"/>
      <w:marTop w:val="0"/>
      <w:marBottom w:val="0"/>
      <w:divBdr>
        <w:top w:val="none" w:sz="0" w:space="0" w:color="auto"/>
        <w:left w:val="none" w:sz="0" w:space="0" w:color="auto"/>
        <w:bottom w:val="none" w:sz="0" w:space="0" w:color="auto"/>
        <w:right w:val="none" w:sz="0" w:space="0" w:color="auto"/>
      </w:divBdr>
    </w:div>
    <w:div w:id="76557600">
      <w:bodyDiv w:val="1"/>
      <w:marLeft w:val="0"/>
      <w:marRight w:val="0"/>
      <w:marTop w:val="0"/>
      <w:marBottom w:val="0"/>
      <w:divBdr>
        <w:top w:val="none" w:sz="0" w:space="0" w:color="auto"/>
        <w:left w:val="none" w:sz="0" w:space="0" w:color="auto"/>
        <w:bottom w:val="none" w:sz="0" w:space="0" w:color="auto"/>
        <w:right w:val="none" w:sz="0" w:space="0" w:color="auto"/>
      </w:divBdr>
    </w:div>
    <w:div w:id="78722410">
      <w:bodyDiv w:val="1"/>
      <w:marLeft w:val="0"/>
      <w:marRight w:val="0"/>
      <w:marTop w:val="0"/>
      <w:marBottom w:val="0"/>
      <w:divBdr>
        <w:top w:val="none" w:sz="0" w:space="0" w:color="auto"/>
        <w:left w:val="none" w:sz="0" w:space="0" w:color="auto"/>
        <w:bottom w:val="none" w:sz="0" w:space="0" w:color="auto"/>
        <w:right w:val="none" w:sz="0" w:space="0" w:color="auto"/>
      </w:divBdr>
    </w:div>
    <w:div w:id="83771731">
      <w:bodyDiv w:val="1"/>
      <w:marLeft w:val="0"/>
      <w:marRight w:val="0"/>
      <w:marTop w:val="0"/>
      <w:marBottom w:val="0"/>
      <w:divBdr>
        <w:top w:val="none" w:sz="0" w:space="0" w:color="auto"/>
        <w:left w:val="none" w:sz="0" w:space="0" w:color="auto"/>
        <w:bottom w:val="none" w:sz="0" w:space="0" w:color="auto"/>
        <w:right w:val="none" w:sz="0" w:space="0" w:color="auto"/>
      </w:divBdr>
    </w:div>
    <w:div w:id="111748955">
      <w:bodyDiv w:val="1"/>
      <w:marLeft w:val="0"/>
      <w:marRight w:val="0"/>
      <w:marTop w:val="0"/>
      <w:marBottom w:val="0"/>
      <w:divBdr>
        <w:top w:val="none" w:sz="0" w:space="0" w:color="auto"/>
        <w:left w:val="none" w:sz="0" w:space="0" w:color="auto"/>
        <w:bottom w:val="none" w:sz="0" w:space="0" w:color="auto"/>
        <w:right w:val="none" w:sz="0" w:space="0" w:color="auto"/>
      </w:divBdr>
    </w:div>
    <w:div w:id="114253150">
      <w:bodyDiv w:val="1"/>
      <w:marLeft w:val="0"/>
      <w:marRight w:val="0"/>
      <w:marTop w:val="0"/>
      <w:marBottom w:val="0"/>
      <w:divBdr>
        <w:top w:val="none" w:sz="0" w:space="0" w:color="auto"/>
        <w:left w:val="none" w:sz="0" w:space="0" w:color="auto"/>
        <w:bottom w:val="none" w:sz="0" w:space="0" w:color="auto"/>
        <w:right w:val="none" w:sz="0" w:space="0" w:color="auto"/>
      </w:divBdr>
    </w:div>
    <w:div w:id="120194506">
      <w:bodyDiv w:val="1"/>
      <w:marLeft w:val="0"/>
      <w:marRight w:val="0"/>
      <w:marTop w:val="0"/>
      <w:marBottom w:val="0"/>
      <w:divBdr>
        <w:top w:val="none" w:sz="0" w:space="0" w:color="auto"/>
        <w:left w:val="none" w:sz="0" w:space="0" w:color="auto"/>
        <w:bottom w:val="none" w:sz="0" w:space="0" w:color="auto"/>
        <w:right w:val="none" w:sz="0" w:space="0" w:color="auto"/>
      </w:divBdr>
    </w:div>
    <w:div w:id="128600020">
      <w:bodyDiv w:val="1"/>
      <w:marLeft w:val="0"/>
      <w:marRight w:val="0"/>
      <w:marTop w:val="0"/>
      <w:marBottom w:val="0"/>
      <w:divBdr>
        <w:top w:val="none" w:sz="0" w:space="0" w:color="auto"/>
        <w:left w:val="none" w:sz="0" w:space="0" w:color="auto"/>
        <w:bottom w:val="none" w:sz="0" w:space="0" w:color="auto"/>
        <w:right w:val="none" w:sz="0" w:space="0" w:color="auto"/>
      </w:divBdr>
    </w:div>
    <w:div w:id="132337300">
      <w:bodyDiv w:val="1"/>
      <w:marLeft w:val="0"/>
      <w:marRight w:val="0"/>
      <w:marTop w:val="0"/>
      <w:marBottom w:val="0"/>
      <w:divBdr>
        <w:top w:val="none" w:sz="0" w:space="0" w:color="auto"/>
        <w:left w:val="none" w:sz="0" w:space="0" w:color="auto"/>
        <w:bottom w:val="none" w:sz="0" w:space="0" w:color="auto"/>
        <w:right w:val="none" w:sz="0" w:space="0" w:color="auto"/>
      </w:divBdr>
    </w:div>
    <w:div w:id="150604268">
      <w:bodyDiv w:val="1"/>
      <w:marLeft w:val="0"/>
      <w:marRight w:val="0"/>
      <w:marTop w:val="0"/>
      <w:marBottom w:val="0"/>
      <w:divBdr>
        <w:top w:val="none" w:sz="0" w:space="0" w:color="auto"/>
        <w:left w:val="none" w:sz="0" w:space="0" w:color="auto"/>
        <w:bottom w:val="none" w:sz="0" w:space="0" w:color="auto"/>
        <w:right w:val="none" w:sz="0" w:space="0" w:color="auto"/>
      </w:divBdr>
    </w:div>
    <w:div w:id="153618226">
      <w:bodyDiv w:val="1"/>
      <w:marLeft w:val="0"/>
      <w:marRight w:val="0"/>
      <w:marTop w:val="0"/>
      <w:marBottom w:val="0"/>
      <w:divBdr>
        <w:top w:val="none" w:sz="0" w:space="0" w:color="auto"/>
        <w:left w:val="none" w:sz="0" w:space="0" w:color="auto"/>
        <w:bottom w:val="none" w:sz="0" w:space="0" w:color="auto"/>
        <w:right w:val="none" w:sz="0" w:space="0" w:color="auto"/>
      </w:divBdr>
    </w:div>
    <w:div w:id="163975069">
      <w:bodyDiv w:val="1"/>
      <w:marLeft w:val="0"/>
      <w:marRight w:val="0"/>
      <w:marTop w:val="0"/>
      <w:marBottom w:val="0"/>
      <w:divBdr>
        <w:top w:val="none" w:sz="0" w:space="0" w:color="auto"/>
        <w:left w:val="none" w:sz="0" w:space="0" w:color="auto"/>
        <w:bottom w:val="none" w:sz="0" w:space="0" w:color="auto"/>
        <w:right w:val="none" w:sz="0" w:space="0" w:color="auto"/>
      </w:divBdr>
    </w:div>
    <w:div w:id="172693829">
      <w:bodyDiv w:val="1"/>
      <w:marLeft w:val="0"/>
      <w:marRight w:val="0"/>
      <w:marTop w:val="0"/>
      <w:marBottom w:val="0"/>
      <w:divBdr>
        <w:top w:val="none" w:sz="0" w:space="0" w:color="auto"/>
        <w:left w:val="none" w:sz="0" w:space="0" w:color="auto"/>
        <w:bottom w:val="none" w:sz="0" w:space="0" w:color="auto"/>
        <w:right w:val="none" w:sz="0" w:space="0" w:color="auto"/>
      </w:divBdr>
    </w:div>
    <w:div w:id="182016293">
      <w:bodyDiv w:val="1"/>
      <w:marLeft w:val="0"/>
      <w:marRight w:val="0"/>
      <w:marTop w:val="0"/>
      <w:marBottom w:val="0"/>
      <w:divBdr>
        <w:top w:val="none" w:sz="0" w:space="0" w:color="auto"/>
        <w:left w:val="none" w:sz="0" w:space="0" w:color="auto"/>
        <w:bottom w:val="none" w:sz="0" w:space="0" w:color="auto"/>
        <w:right w:val="none" w:sz="0" w:space="0" w:color="auto"/>
      </w:divBdr>
    </w:div>
    <w:div w:id="188380311">
      <w:bodyDiv w:val="1"/>
      <w:marLeft w:val="0"/>
      <w:marRight w:val="0"/>
      <w:marTop w:val="0"/>
      <w:marBottom w:val="0"/>
      <w:divBdr>
        <w:top w:val="none" w:sz="0" w:space="0" w:color="auto"/>
        <w:left w:val="none" w:sz="0" w:space="0" w:color="auto"/>
        <w:bottom w:val="none" w:sz="0" w:space="0" w:color="auto"/>
        <w:right w:val="none" w:sz="0" w:space="0" w:color="auto"/>
      </w:divBdr>
    </w:div>
    <w:div w:id="191771926">
      <w:bodyDiv w:val="1"/>
      <w:marLeft w:val="0"/>
      <w:marRight w:val="0"/>
      <w:marTop w:val="0"/>
      <w:marBottom w:val="0"/>
      <w:divBdr>
        <w:top w:val="none" w:sz="0" w:space="0" w:color="auto"/>
        <w:left w:val="none" w:sz="0" w:space="0" w:color="auto"/>
        <w:bottom w:val="none" w:sz="0" w:space="0" w:color="auto"/>
        <w:right w:val="none" w:sz="0" w:space="0" w:color="auto"/>
      </w:divBdr>
    </w:div>
    <w:div w:id="201287073">
      <w:bodyDiv w:val="1"/>
      <w:marLeft w:val="0"/>
      <w:marRight w:val="0"/>
      <w:marTop w:val="0"/>
      <w:marBottom w:val="0"/>
      <w:divBdr>
        <w:top w:val="none" w:sz="0" w:space="0" w:color="auto"/>
        <w:left w:val="none" w:sz="0" w:space="0" w:color="auto"/>
        <w:bottom w:val="none" w:sz="0" w:space="0" w:color="auto"/>
        <w:right w:val="none" w:sz="0" w:space="0" w:color="auto"/>
      </w:divBdr>
    </w:div>
    <w:div w:id="203294529">
      <w:bodyDiv w:val="1"/>
      <w:marLeft w:val="0"/>
      <w:marRight w:val="0"/>
      <w:marTop w:val="0"/>
      <w:marBottom w:val="0"/>
      <w:divBdr>
        <w:top w:val="none" w:sz="0" w:space="0" w:color="auto"/>
        <w:left w:val="none" w:sz="0" w:space="0" w:color="auto"/>
        <w:bottom w:val="none" w:sz="0" w:space="0" w:color="auto"/>
        <w:right w:val="none" w:sz="0" w:space="0" w:color="auto"/>
      </w:divBdr>
    </w:div>
    <w:div w:id="216670150">
      <w:bodyDiv w:val="1"/>
      <w:marLeft w:val="0"/>
      <w:marRight w:val="0"/>
      <w:marTop w:val="0"/>
      <w:marBottom w:val="0"/>
      <w:divBdr>
        <w:top w:val="none" w:sz="0" w:space="0" w:color="auto"/>
        <w:left w:val="none" w:sz="0" w:space="0" w:color="auto"/>
        <w:bottom w:val="none" w:sz="0" w:space="0" w:color="auto"/>
        <w:right w:val="none" w:sz="0" w:space="0" w:color="auto"/>
      </w:divBdr>
    </w:div>
    <w:div w:id="224417682">
      <w:bodyDiv w:val="1"/>
      <w:marLeft w:val="0"/>
      <w:marRight w:val="0"/>
      <w:marTop w:val="0"/>
      <w:marBottom w:val="0"/>
      <w:divBdr>
        <w:top w:val="none" w:sz="0" w:space="0" w:color="auto"/>
        <w:left w:val="none" w:sz="0" w:space="0" w:color="auto"/>
        <w:bottom w:val="none" w:sz="0" w:space="0" w:color="auto"/>
        <w:right w:val="none" w:sz="0" w:space="0" w:color="auto"/>
      </w:divBdr>
    </w:div>
    <w:div w:id="226427072">
      <w:bodyDiv w:val="1"/>
      <w:marLeft w:val="0"/>
      <w:marRight w:val="0"/>
      <w:marTop w:val="0"/>
      <w:marBottom w:val="0"/>
      <w:divBdr>
        <w:top w:val="none" w:sz="0" w:space="0" w:color="auto"/>
        <w:left w:val="none" w:sz="0" w:space="0" w:color="auto"/>
        <w:bottom w:val="none" w:sz="0" w:space="0" w:color="auto"/>
        <w:right w:val="none" w:sz="0" w:space="0" w:color="auto"/>
      </w:divBdr>
    </w:div>
    <w:div w:id="227423312">
      <w:bodyDiv w:val="1"/>
      <w:marLeft w:val="0"/>
      <w:marRight w:val="0"/>
      <w:marTop w:val="0"/>
      <w:marBottom w:val="0"/>
      <w:divBdr>
        <w:top w:val="none" w:sz="0" w:space="0" w:color="auto"/>
        <w:left w:val="none" w:sz="0" w:space="0" w:color="auto"/>
        <w:bottom w:val="none" w:sz="0" w:space="0" w:color="auto"/>
        <w:right w:val="none" w:sz="0" w:space="0" w:color="auto"/>
      </w:divBdr>
    </w:div>
    <w:div w:id="229466286">
      <w:bodyDiv w:val="1"/>
      <w:marLeft w:val="0"/>
      <w:marRight w:val="0"/>
      <w:marTop w:val="0"/>
      <w:marBottom w:val="0"/>
      <w:divBdr>
        <w:top w:val="none" w:sz="0" w:space="0" w:color="auto"/>
        <w:left w:val="none" w:sz="0" w:space="0" w:color="auto"/>
        <w:bottom w:val="none" w:sz="0" w:space="0" w:color="auto"/>
        <w:right w:val="none" w:sz="0" w:space="0" w:color="auto"/>
      </w:divBdr>
    </w:div>
    <w:div w:id="240220378">
      <w:bodyDiv w:val="1"/>
      <w:marLeft w:val="0"/>
      <w:marRight w:val="0"/>
      <w:marTop w:val="0"/>
      <w:marBottom w:val="0"/>
      <w:divBdr>
        <w:top w:val="none" w:sz="0" w:space="0" w:color="auto"/>
        <w:left w:val="none" w:sz="0" w:space="0" w:color="auto"/>
        <w:bottom w:val="none" w:sz="0" w:space="0" w:color="auto"/>
        <w:right w:val="none" w:sz="0" w:space="0" w:color="auto"/>
      </w:divBdr>
    </w:div>
    <w:div w:id="240256839">
      <w:bodyDiv w:val="1"/>
      <w:marLeft w:val="0"/>
      <w:marRight w:val="0"/>
      <w:marTop w:val="0"/>
      <w:marBottom w:val="0"/>
      <w:divBdr>
        <w:top w:val="none" w:sz="0" w:space="0" w:color="auto"/>
        <w:left w:val="none" w:sz="0" w:space="0" w:color="auto"/>
        <w:bottom w:val="none" w:sz="0" w:space="0" w:color="auto"/>
        <w:right w:val="none" w:sz="0" w:space="0" w:color="auto"/>
      </w:divBdr>
    </w:div>
    <w:div w:id="250895679">
      <w:bodyDiv w:val="1"/>
      <w:marLeft w:val="0"/>
      <w:marRight w:val="0"/>
      <w:marTop w:val="0"/>
      <w:marBottom w:val="0"/>
      <w:divBdr>
        <w:top w:val="none" w:sz="0" w:space="0" w:color="auto"/>
        <w:left w:val="none" w:sz="0" w:space="0" w:color="auto"/>
        <w:bottom w:val="none" w:sz="0" w:space="0" w:color="auto"/>
        <w:right w:val="none" w:sz="0" w:space="0" w:color="auto"/>
      </w:divBdr>
    </w:div>
    <w:div w:id="256207770">
      <w:bodyDiv w:val="1"/>
      <w:marLeft w:val="0"/>
      <w:marRight w:val="0"/>
      <w:marTop w:val="0"/>
      <w:marBottom w:val="0"/>
      <w:divBdr>
        <w:top w:val="none" w:sz="0" w:space="0" w:color="auto"/>
        <w:left w:val="none" w:sz="0" w:space="0" w:color="auto"/>
        <w:bottom w:val="none" w:sz="0" w:space="0" w:color="auto"/>
        <w:right w:val="none" w:sz="0" w:space="0" w:color="auto"/>
      </w:divBdr>
    </w:div>
    <w:div w:id="257830414">
      <w:bodyDiv w:val="1"/>
      <w:marLeft w:val="0"/>
      <w:marRight w:val="0"/>
      <w:marTop w:val="0"/>
      <w:marBottom w:val="0"/>
      <w:divBdr>
        <w:top w:val="none" w:sz="0" w:space="0" w:color="auto"/>
        <w:left w:val="none" w:sz="0" w:space="0" w:color="auto"/>
        <w:bottom w:val="none" w:sz="0" w:space="0" w:color="auto"/>
        <w:right w:val="none" w:sz="0" w:space="0" w:color="auto"/>
      </w:divBdr>
    </w:div>
    <w:div w:id="267547811">
      <w:bodyDiv w:val="1"/>
      <w:marLeft w:val="0"/>
      <w:marRight w:val="0"/>
      <w:marTop w:val="0"/>
      <w:marBottom w:val="0"/>
      <w:divBdr>
        <w:top w:val="none" w:sz="0" w:space="0" w:color="auto"/>
        <w:left w:val="none" w:sz="0" w:space="0" w:color="auto"/>
        <w:bottom w:val="none" w:sz="0" w:space="0" w:color="auto"/>
        <w:right w:val="none" w:sz="0" w:space="0" w:color="auto"/>
      </w:divBdr>
    </w:div>
    <w:div w:id="283508784">
      <w:bodyDiv w:val="1"/>
      <w:marLeft w:val="0"/>
      <w:marRight w:val="0"/>
      <w:marTop w:val="0"/>
      <w:marBottom w:val="0"/>
      <w:divBdr>
        <w:top w:val="none" w:sz="0" w:space="0" w:color="auto"/>
        <w:left w:val="none" w:sz="0" w:space="0" w:color="auto"/>
        <w:bottom w:val="none" w:sz="0" w:space="0" w:color="auto"/>
        <w:right w:val="none" w:sz="0" w:space="0" w:color="auto"/>
      </w:divBdr>
    </w:div>
    <w:div w:id="289358972">
      <w:bodyDiv w:val="1"/>
      <w:marLeft w:val="0"/>
      <w:marRight w:val="0"/>
      <w:marTop w:val="0"/>
      <w:marBottom w:val="0"/>
      <w:divBdr>
        <w:top w:val="none" w:sz="0" w:space="0" w:color="auto"/>
        <w:left w:val="none" w:sz="0" w:space="0" w:color="auto"/>
        <w:bottom w:val="none" w:sz="0" w:space="0" w:color="auto"/>
        <w:right w:val="none" w:sz="0" w:space="0" w:color="auto"/>
      </w:divBdr>
    </w:div>
    <w:div w:id="309871935">
      <w:bodyDiv w:val="1"/>
      <w:marLeft w:val="0"/>
      <w:marRight w:val="0"/>
      <w:marTop w:val="0"/>
      <w:marBottom w:val="0"/>
      <w:divBdr>
        <w:top w:val="none" w:sz="0" w:space="0" w:color="auto"/>
        <w:left w:val="none" w:sz="0" w:space="0" w:color="auto"/>
        <w:bottom w:val="none" w:sz="0" w:space="0" w:color="auto"/>
        <w:right w:val="none" w:sz="0" w:space="0" w:color="auto"/>
      </w:divBdr>
    </w:div>
    <w:div w:id="325520969">
      <w:bodyDiv w:val="1"/>
      <w:marLeft w:val="0"/>
      <w:marRight w:val="0"/>
      <w:marTop w:val="0"/>
      <w:marBottom w:val="0"/>
      <w:divBdr>
        <w:top w:val="none" w:sz="0" w:space="0" w:color="auto"/>
        <w:left w:val="none" w:sz="0" w:space="0" w:color="auto"/>
        <w:bottom w:val="none" w:sz="0" w:space="0" w:color="auto"/>
        <w:right w:val="none" w:sz="0" w:space="0" w:color="auto"/>
      </w:divBdr>
    </w:div>
    <w:div w:id="333535091">
      <w:bodyDiv w:val="1"/>
      <w:marLeft w:val="0"/>
      <w:marRight w:val="0"/>
      <w:marTop w:val="0"/>
      <w:marBottom w:val="0"/>
      <w:divBdr>
        <w:top w:val="none" w:sz="0" w:space="0" w:color="auto"/>
        <w:left w:val="none" w:sz="0" w:space="0" w:color="auto"/>
        <w:bottom w:val="none" w:sz="0" w:space="0" w:color="auto"/>
        <w:right w:val="none" w:sz="0" w:space="0" w:color="auto"/>
      </w:divBdr>
    </w:div>
    <w:div w:id="335227014">
      <w:bodyDiv w:val="1"/>
      <w:marLeft w:val="0"/>
      <w:marRight w:val="0"/>
      <w:marTop w:val="0"/>
      <w:marBottom w:val="0"/>
      <w:divBdr>
        <w:top w:val="none" w:sz="0" w:space="0" w:color="auto"/>
        <w:left w:val="none" w:sz="0" w:space="0" w:color="auto"/>
        <w:bottom w:val="none" w:sz="0" w:space="0" w:color="auto"/>
        <w:right w:val="none" w:sz="0" w:space="0" w:color="auto"/>
      </w:divBdr>
    </w:div>
    <w:div w:id="341250355">
      <w:bodyDiv w:val="1"/>
      <w:marLeft w:val="0"/>
      <w:marRight w:val="0"/>
      <w:marTop w:val="0"/>
      <w:marBottom w:val="0"/>
      <w:divBdr>
        <w:top w:val="none" w:sz="0" w:space="0" w:color="auto"/>
        <w:left w:val="none" w:sz="0" w:space="0" w:color="auto"/>
        <w:bottom w:val="none" w:sz="0" w:space="0" w:color="auto"/>
        <w:right w:val="none" w:sz="0" w:space="0" w:color="auto"/>
      </w:divBdr>
    </w:div>
    <w:div w:id="343484763">
      <w:bodyDiv w:val="1"/>
      <w:marLeft w:val="0"/>
      <w:marRight w:val="0"/>
      <w:marTop w:val="0"/>
      <w:marBottom w:val="0"/>
      <w:divBdr>
        <w:top w:val="none" w:sz="0" w:space="0" w:color="auto"/>
        <w:left w:val="none" w:sz="0" w:space="0" w:color="auto"/>
        <w:bottom w:val="none" w:sz="0" w:space="0" w:color="auto"/>
        <w:right w:val="none" w:sz="0" w:space="0" w:color="auto"/>
      </w:divBdr>
    </w:div>
    <w:div w:id="351498744">
      <w:bodyDiv w:val="1"/>
      <w:marLeft w:val="0"/>
      <w:marRight w:val="0"/>
      <w:marTop w:val="0"/>
      <w:marBottom w:val="0"/>
      <w:divBdr>
        <w:top w:val="none" w:sz="0" w:space="0" w:color="auto"/>
        <w:left w:val="none" w:sz="0" w:space="0" w:color="auto"/>
        <w:bottom w:val="none" w:sz="0" w:space="0" w:color="auto"/>
        <w:right w:val="none" w:sz="0" w:space="0" w:color="auto"/>
      </w:divBdr>
    </w:div>
    <w:div w:id="354962556">
      <w:bodyDiv w:val="1"/>
      <w:marLeft w:val="0"/>
      <w:marRight w:val="0"/>
      <w:marTop w:val="0"/>
      <w:marBottom w:val="0"/>
      <w:divBdr>
        <w:top w:val="none" w:sz="0" w:space="0" w:color="auto"/>
        <w:left w:val="none" w:sz="0" w:space="0" w:color="auto"/>
        <w:bottom w:val="none" w:sz="0" w:space="0" w:color="auto"/>
        <w:right w:val="none" w:sz="0" w:space="0" w:color="auto"/>
      </w:divBdr>
    </w:div>
    <w:div w:id="356394149">
      <w:bodyDiv w:val="1"/>
      <w:marLeft w:val="0"/>
      <w:marRight w:val="0"/>
      <w:marTop w:val="0"/>
      <w:marBottom w:val="0"/>
      <w:divBdr>
        <w:top w:val="none" w:sz="0" w:space="0" w:color="auto"/>
        <w:left w:val="none" w:sz="0" w:space="0" w:color="auto"/>
        <w:bottom w:val="none" w:sz="0" w:space="0" w:color="auto"/>
        <w:right w:val="none" w:sz="0" w:space="0" w:color="auto"/>
      </w:divBdr>
    </w:div>
    <w:div w:id="360739939">
      <w:bodyDiv w:val="1"/>
      <w:marLeft w:val="0"/>
      <w:marRight w:val="0"/>
      <w:marTop w:val="0"/>
      <w:marBottom w:val="0"/>
      <w:divBdr>
        <w:top w:val="none" w:sz="0" w:space="0" w:color="auto"/>
        <w:left w:val="none" w:sz="0" w:space="0" w:color="auto"/>
        <w:bottom w:val="none" w:sz="0" w:space="0" w:color="auto"/>
        <w:right w:val="none" w:sz="0" w:space="0" w:color="auto"/>
      </w:divBdr>
    </w:div>
    <w:div w:id="363790849">
      <w:bodyDiv w:val="1"/>
      <w:marLeft w:val="0"/>
      <w:marRight w:val="0"/>
      <w:marTop w:val="0"/>
      <w:marBottom w:val="0"/>
      <w:divBdr>
        <w:top w:val="none" w:sz="0" w:space="0" w:color="auto"/>
        <w:left w:val="none" w:sz="0" w:space="0" w:color="auto"/>
        <w:bottom w:val="none" w:sz="0" w:space="0" w:color="auto"/>
        <w:right w:val="none" w:sz="0" w:space="0" w:color="auto"/>
      </w:divBdr>
    </w:div>
    <w:div w:id="369113293">
      <w:bodyDiv w:val="1"/>
      <w:marLeft w:val="0"/>
      <w:marRight w:val="0"/>
      <w:marTop w:val="0"/>
      <w:marBottom w:val="0"/>
      <w:divBdr>
        <w:top w:val="none" w:sz="0" w:space="0" w:color="auto"/>
        <w:left w:val="none" w:sz="0" w:space="0" w:color="auto"/>
        <w:bottom w:val="none" w:sz="0" w:space="0" w:color="auto"/>
        <w:right w:val="none" w:sz="0" w:space="0" w:color="auto"/>
      </w:divBdr>
    </w:div>
    <w:div w:id="371538811">
      <w:bodyDiv w:val="1"/>
      <w:marLeft w:val="0"/>
      <w:marRight w:val="0"/>
      <w:marTop w:val="0"/>
      <w:marBottom w:val="0"/>
      <w:divBdr>
        <w:top w:val="none" w:sz="0" w:space="0" w:color="auto"/>
        <w:left w:val="none" w:sz="0" w:space="0" w:color="auto"/>
        <w:bottom w:val="none" w:sz="0" w:space="0" w:color="auto"/>
        <w:right w:val="none" w:sz="0" w:space="0" w:color="auto"/>
      </w:divBdr>
    </w:div>
    <w:div w:id="377709525">
      <w:bodyDiv w:val="1"/>
      <w:marLeft w:val="0"/>
      <w:marRight w:val="0"/>
      <w:marTop w:val="0"/>
      <w:marBottom w:val="0"/>
      <w:divBdr>
        <w:top w:val="none" w:sz="0" w:space="0" w:color="auto"/>
        <w:left w:val="none" w:sz="0" w:space="0" w:color="auto"/>
        <w:bottom w:val="none" w:sz="0" w:space="0" w:color="auto"/>
        <w:right w:val="none" w:sz="0" w:space="0" w:color="auto"/>
      </w:divBdr>
    </w:div>
    <w:div w:id="378864334">
      <w:bodyDiv w:val="1"/>
      <w:marLeft w:val="0"/>
      <w:marRight w:val="0"/>
      <w:marTop w:val="0"/>
      <w:marBottom w:val="0"/>
      <w:divBdr>
        <w:top w:val="none" w:sz="0" w:space="0" w:color="auto"/>
        <w:left w:val="none" w:sz="0" w:space="0" w:color="auto"/>
        <w:bottom w:val="none" w:sz="0" w:space="0" w:color="auto"/>
        <w:right w:val="none" w:sz="0" w:space="0" w:color="auto"/>
      </w:divBdr>
    </w:div>
    <w:div w:id="385958617">
      <w:bodyDiv w:val="1"/>
      <w:marLeft w:val="0"/>
      <w:marRight w:val="0"/>
      <w:marTop w:val="0"/>
      <w:marBottom w:val="0"/>
      <w:divBdr>
        <w:top w:val="none" w:sz="0" w:space="0" w:color="auto"/>
        <w:left w:val="none" w:sz="0" w:space="0" w:color="auto"/>
        <w:bottom w:val="none" w:sz="0" w:space="0" w:color="auto"/>
        <w:right w:val="none" w:sz="0" w:space="0" w:color="auto"/>
      </w:divBdr>
    </w:div>
    <w:div w:id="390352980">
      <w:bodyDiv w:val="1"/>
      <w:marLeft w:val="0"/>
      <w:marRight w:val="0"/>
      <w:marTop w:val="0"/>
      <w:marBottom w:val="0"/>
      <w:divBdr>
        <w:top w:val="none" w:sz="0" w:space="0" w:color="auto"/>
        <w:left w:val="none" w:sz="0" w:space="0" w:color="auto"/>
        <w:bottom w:val="none" w:sz="0" w:space="0" w:color="auto"/>
        <w:right w:val="none" w:sz="0" w:space="0" w:color="auto"/>
      </w:divBdr>
    </w:div>
    <w:div w:id="405498048">
      <w:bodyDiv w:val="1"/>
      <w:marLeft w:val="0"/>
      <w:marRight w:val="0"/>
      <w:marTop w:val="0"/>
      <w:marBottom w:val="0"/>
      <w:divBdr>
        <w:top w:val="none" w:sz="0" w:space="0" w:color="auto"/>
        <w:left w:val="none" w:sz="0" w:space="0" w:color="auto"/>
        <w:bottom w:val="none" w:sz="0" w:space="0" w:color="auto"/>
        <w:right w:val="none" w:sz="0" w:space="0" w:color="auto"/>
      </w:divBdr>
    </w:div>
    <w:div w:id="436873213">
      <w:bodyDiv w:val="1"/>
      <w:marLeft w:val="0"/>
      <w:marRight w:val="0"/>
      <w:marTop w:val="0"/>
      <w:marBottom w:val="0"/>
      <w:divBdr>
        <w:top w:val="none" w:sz="0" w:space="0" w:color="auto"/>
        <w:left w:val="none" w:sz="0" w:space="0" w:color="auto"/>
        <w:bottom w:val="none" w:sz="0" w:space="0" w:color="auto"/>
        <w:right w:val="none" w:sz="0" w:space="0" w:color="auto"/>
      </w:divBdr>
    </w:div>
    <w:div w:id="447815659">
      <w:bodyDiv w:val="1"/>
      <w:marLeft w:val="0"/>
      <w:marRight w:val="0"/>
      <w:marTop w:val="0"/>
      <w:marBottom w:val="0"/>
      <w:divBdr>
        <w:top w:val="none" w:sz="0" w:space="0" w:color="auto"/>
        <w:left w:val="none" w:sz="0" w:space="0" w:color="auto"/>
        <w:bottom w:val="none" w:sz="0" w:space="0" w:color="auto"/>
        <w:right w:val="none" w:sz="0" w:space="0" w:color="auto"/>
      </w:divBdr>
    </w:div>
    <w:div w:id="454056147">
      <w:bodyDiv w:val="1"/>
      <w:marLeft w:val="0"/>
      <w:marRight w:val="0"/>
      <w:marTop w:val="0"/>
      <w:marBottom w:val="0"/>
      <w:divBdr>
        <w:top w:val="none" w:sz="0" w:space="0" w:color="auto"/>
        <w:left w:val="none" w:sz="0" w:space="0" w:color="auto"/>
        <w:bottom w:val="none" w:sz="0" w:space="0" w:color="auto"/>
        <w:right w:val="none" w:sz="0" w:space="0" w:color="auto"/>
      </w:divBdr>
    </w:div>
    <w:div w:id="454560525">
      <w:bodyDiv w:val="1"/>
      <w:marLeft w:val="0"/>
      <w:marRight w:val="0"/>
      <w:marTop w:val="0"/>
      <w:marBottom w:val="0"/>
      <w:divBdr>
        <w:top w:val="none" w:sz="0" w:space="0" w:color="auto"/>
        <w:left w:val="none" w:sz="0" w:space="0" w:color="auto"/>
        <w:bottom w:val="none" w:sz="0" w:space="0" w:color="auto"/>
        <w:right w:val="none" w:sz="0" w:space="0" w:color="auto"/>
      </w:divBdr>
    </w:div>
    <w:div w:id="458228594">
      <w:bodyDiv w:val="1"/>
      <w:marLeft w:val="0"/>
      <w:marRight w:val="0"/>
      <w:marTop w:val="0"/>
      <w:marBottom w:val="0"/>
      <w:divBdr>
        <w:top w:val="none" w:sz="0" w:space="0" w:color="auto"/>
        <w:left w:val="none" w:sz="0" w:space="0" w:color="auto"/>
        <w:bottom w:val="none" w:sz="0" w:space="0" w:color="auto"/>
        <w:right w:val="none" w:sz="0" w:space="0" w:color="auto"/>
      </w:divBdr>
    </w:div>
    <w:div w:id="472796137">
      <w:bodyDiv w:val="1"/>
      <w:marLeft w:val="0"/>
      <w:marRight w:val="0"/>
      <w:marTop w:val="0"/>
      <w:marBottom w:val="0"/>
      <w:divBdr>
        <w:top w:val="none" w:sz="0" w:space="0" w:color="auto"/>
        <w:left w:val="none" w:sz="0" w:space="0" w:color="auto"/>
        <w:bottom w:val="none" w:sz="0" w:space="0" w:color="auto"/>
        <w:right w:val="none" w:sz="0" w:space="0" w:color="auto"/>
      </w:divBdr>
    </w:div>
    <w:div w:id="475025111">
      <w:bodyDiv w:val="1"/>
      <w:marLeft w:val="0"/>
      <w:marRight w:val="0"/>
      <w:marTop w:val="0"/>
      <w:marBottom w:val="0"/>
      <w:divBdr>
        <w:top w:val="none" w:sz="0" w:space="0" w:color="auto"/>
        <w:left w:val="none" w:sz="0" w:space="0" w:color="auto"/>
        <w:bottom w:val="none" w:sz="0" w:space="0" w:color="auto"/>
        <w:right w:val="none" w:sz="0" w:space="0" w:color="auto"/>
      </w:divBdr>
    </w:div>
    <w:div w:id="475493838">
      <w:bodyDiv w:val="1"/>
      <w:marLeft w:val="0"/>
      <w:marRight w:val="0"/>
      <w:marTop w:val="0"/>
      <w:marBottom w:val="0"/>
      <w:divBdr>
        <w:top w:val="none" w:sz="0" w:space="0" w:color="auto"/>
        <w:left w:val="none" w:sz="0" w:space="0" w:color="auto"/>
        <w:bottom w:val="none" w:sz="0" w:space="0" w:color="auto"/>
        <w:right w:val="none" w:sz="0" w:space="0" w:color="auto"/>
      </w:divBdr>
    </w:div>
    <w:div w:id="478351912">
      <w:bodyDiv w:val="1"/>
      <w:marLeft w:val="0"/>
      <w:marRight w:val="0"/>
      <w:marTop w:val="0"/>
      <w:marBottom w:val="0"/>
      <w:divBdr>
        <w:top w:val="none" w:sz="0" w:space="0" w:color="auto"/>
        <w:left w:val="none" w:sz="0" w:space="0" w:color="auto"/>
        <w:bottom w:val="none" w:sz="0" w:space="0" w:color="auto"/>
        <w:right w:val="none" w:sz="0" w:space="0" w:color="auto"/>
      </w:divBdr>
    </w:div>
    <w:div w:id="483352362">
      <w:bodyDiv w:val="1"/>
      <w:marLeft w:val="0"/>
      <w:marRight w:val="0"/>
      <w:marTop w:val="0"/>
      <w:marBottom w:val="0"/>
      <w:divBdr>
        <w:top w:val="none" w:sz="0" w:space="0" w:color="auto"/>
        <w:left w:val="none" w:sz="0" w:space="0" w:color="auto"/>
        <w:bottom w:val="none" w:sz="0" w:space="0" w:color="auto"/>
        <w:right w:val="none" w:sz="0" w:space="0" w:color="auto"/>
      </w:divBdr>
    </w:div>
    <w:div w:id="488980786">
      <w:bodyDiv w:val="1"/>
      <w:marLeft w:val="0"/>
      <w:marRight w:val="0"/>
      <w:marTop w:val="0"/>
      <w:marBottom w:val="0"/>
      <w:divBdr>
        <w:top w:val="none" w:sz="0" w:space="0" w:color="auto"/>
        <w:left w:val="none" w:sz="0" w:space="0" w:color="auto"/>
        <w:bottom w:val="none" w:sz="0" w:space="0" w:color="auto"/>
        <w:right w:val="none" w:sz="0" w:space="0" w:color="auto"/>
      </w:divBdr>
    </w:div>
    <w:div w:id="491262463">
      <w:bodyDiv w:val="1"/>
      <w:marLeft w:val="0"/>
      <w:marRight w:val="0"/>
      <w:marTop w:val="0"/>
      <w:marBottom w:val="0"/>
      <w:divBdr>
        <w:top w:val="none" w:sz="0" w:space="0" w:color="auto"/>
        <w:left w:val="none" w:sz="0" w:space="0" w:color="auto"/>
        <w:bottom w:val="none" w:sz="0" w:space="0" w:color="auto"/>
        <w:right w:val="none" w:sz="0" w:space="0" w:color="auto"/>
      </w:divBdr>
    </w:div>
    <w:div w:id="491917053">
      <w:bodyDiv w:val="1"/>
      <w:marLeft w:val="0"/>
      <w:marRight w:val="0"/>
      <w:marTop w:val="0"/>
      <w:marBottom w:val="0"/>
      <w:divBdr>
        <w:top w:val="none" w:sz="0" w:space="0" w:color="auto"/>
        <w:left w:val="none" w:sz="0" w:space="0" w:color="auto"/>
        <w:bottom w:val="none" w:sz="0" w:space="0" w:color="auto"/>
        <w:right w:val="none" w:sz="0" w:space="0" w:color="auto"/>
      </w:divBdr>
    </w:div>
    <w:div w:id="492448805">
      <w:bodyDiv w:val="1"/>
      <w:marLeft w:val="0"/>
      <w:marRight w:val="0"/>
      <w:marTop w:val="0"/>
      <w:marBottom w:val="0"/>
      <w:divBdr>
        <w:top w:val="none" w:sz="0" w:space="0" w:color="auto"/>
        <w:left w:val="none" w:sz="0" w:space="0" w:color="auto"/>
        <w:bottom w:val="none" w:sz="0" w:space="0" w:color="auto"/>
        <w:right w:val="none" w:sz="0" w:space="0" w:color="auto"/>
      </w:divBdr>
    </w:div>
    <w:div w:id="496386680">
      <w:bodyDiv w:val="1"/>
      <w:marLeft w:val="0"/>
      <w:marRight w:val="0"/>
      <w:marTop w:val="0"/>
      <w:marBottom w:val="0"/>
      <w:divBdr>
        <w:top w:val="none" w:sz="0" w:space="0" w:color="auto"/>
        <w:left w:val="none" w:sz="0" w:space="0" w:color="auto"/>
        <w:bottom w:val="none" w:sz="0" w:space="0" w:color="auto"/>
        <w:right w:val="none" w:sz="0" w:space="0" w:color="auto"/>
      </w:divBdr>
    </w:div>
    <w:div w:id="512452982">
      <w:bodyDiv w:val="1"/>
      <w:marLeft w:val="0"/>
      <w:marRight w:val="0"/>
      <w:marTop w:val="0"/>
      <w:marBottom w:val="0"/>
      <w:divBdr>
        <w:top w:val="none" w:sz="0" w:space="0" w:color="auto"/>
        <w:left w:val="none" w:sz="0" w:space="0" w:color="auto"/>
        <w:bottom w:val="none" w:sz="0" w:space="0" w:color="auto"/>
        <w:right w:val="none" w:sz="0" w:space="0" w:color="auto"/>
      </w:divBdr>
    </w:div>
    <w:div w:id="513881739">
      <w:bodyDiv w:val="1"/>
      <w:marLeft w:val="0"/>
      <w:marRight w:val="0"/>
      <w:marTop w:val="0"/>
      <w:marBottom w:val="0"/>
      <w:divBdr>
        <w:top w:val="none" w:sz="0" w:space="0" w:color="auto"/>
        <w:left w:val="none" w:sz="0" w:space="0" w:color="auto"/>
        <w:bottom w:val="none" w:sz="0" w:space="0" w:color="auto"/>
        <w:right w:val="none" w:sz="0" w:space="0" w:color="auto"/>
      </w:divBdr>
    </w:div>
    <w:div w:id="515074190">
      <w:bodyDiv w:val="1"/>
      <w:marLeft w:val="0"/>
      <w:marRight w:val="0"/>
      <w:marTop w:val="0"/>
      <w:marBottom w:val="0"/>
      <w:divBdr>
        <w:top w:val="none" w:sz="0" w:space="0" w:color="auto"/>
        <w:left w:val="none" w:sz="0" w:space="0" w:color="auto"/>
        <w:bottom w:val="none" w:sz="0" w:space="0" w:color="auto"/>
        <w:right w:val="none" w:sz="0" w:space="0" w:color="auto"/>
      </w:divBdr>
    </w:div>
    <w:div w:id="524515151">
      <w:bodyDiv w:val="1"/>
      <w:marLeft w:val="0"/>
      <w:marRight w:val="0"/>
      <w:marTop w:val="0"/>
      <w:marBottom w:val="0"/>
      <w:divBdr>
        <w:top w:val="none" w:sz="0" w:space="0" w:color="auto"/>
        <w:left w:val="none" w:sz="0" w:space="0" w:color="auto"/>
        <w:bottom w:val="none" w:sz="0" w:space="0" w:color="auto"/>
        <w:right w:val="none" w:sz="0" w:space="0" w:color="auto"/>
      </w:divBdr>
    </w:div>
    <w:div w:id="531193337">
      <w:bodyDiv w:val="1"/>
      <w:marLeft w:val="0"/>
      <w:marRight w:val="0"/>
      <w:marTop w:val="0"/>
      <w:marBottom w:val="0"/>
      <w:divBdr>
        <w:top w:val="none" w:sz="0" w:space="0" w:color="auto"/>
        <w:left w:val="none" w:sz="0" w:space="0" w:color="auto"/>
        <w:bottom w:val="none" w:sz="0" w:space="0" w:color="auto"/>
        <w:right w:val="none" w:sz="0" w:space="0" w:color="auto"/>
      </w:divBdr>
    </w:div>
    <w:div w:id="533268715">
      <w:bodyDiv w:val="1"/>
      <w:marLeft w:val="0"/>
      <w:marRight w:val="0"/>
      <w:marTop w:val="0"/>
      <w:marBottom w:val="0"/>
      <w:divBdr>
        <w:top w:val="none" w:sz="0" w:space="0" w:color="auto"/>
        <w:left w:val="none" w:sz="0" w:space="0" w:color="auto"/>
        <w:bottom w:val="none" w:sz="0" w:space="0" w:color="auto"/>
        <w:right w:val="none" w:sz="0" w:space="0" w:color="auto"/>
      </w:divBdr>
    </w:div>
    <w:div w:id="535432213">
      <w:bodyDiv w:val="1"/>
      <w:marLeft w:val="0"/>
      <w:marRight w:val="0"/>
      <w:marTop w:val="0"/>
      <w:marBottom w:val="0"/>
      <w:divBdr>
        <w:top w:val="none" w:sz="0" w:space="0" w:color="auto"/>
        <w:left w:val="none" w:sz="0" w:space="0" w:color="auto"/>
        <w:bottom w:val="none" w:sz="0" w:space="0" w:color="auto"/>
        <w:right w:val="none" w:sz="0" w:space="0" w:color="auto"/>
      </w:divBdr>
    </w:div>
    <w:div w:id="547104545">
      <w:bodyDiv w:val="1"/>
      <w:marLeft w:val="0"/>
      <w:marRight w:val="0"/>
      <w:marTop w:val="0"/>
      <w:marBottom w:val="0"/>
      <w:divBdr>
        <w:top w:val="none" w:sz="0" w:space="0" w:color="auto"/>
        <w:left w:val="none" w:sz="0" w:space="0" w:color="auto"/>
        <w:bottom w:val="none" w:sz="0" w:space="0" w:color="auto"/>
        <w:right w:val="none" w:sz="0" w:space="0" w:color="auto"/>
      </w:divBdr>
    </w:div>
    <w:div w:id="549154215">
      <w:bodyDiv w:val="1"/>
      <w:marLeft w:val="0"/>
      <w:marRight w:val="0"/>
      <w:marTop w:val="0"/>
      <w:marBottom w:val="0"/>
      <w:divBdr>
        <w:top w:val="none" w:sz="0" w:space="0" w:color="auto"/>
        <w:left w:val="none" w:sz="0" w:space="0" w:color="auto"/>
        <w:bottom w:val="none" w:sz="0" w:space="0" w:color="auto"/>
        <w:right w:val="none" w:sz="0" w:space="0" w:color="auto"/>
      </w:divBdr>
    </w:div>
    <w:div w:id="572080507">
      <w:bodyDiv w:val="1"/>
      <w:marLeft w:val="0"/>
      <w:marRight w:val="0"/>
      <w:marTop w:val="0"/>
      <w:marBottom w:val="0"/>
      <w:divBdr>
        <w:top w:val="none" w:sz="0" w:space="0" w:color="auto"/>
        <w:left w:val="none" w:sz="0" w:space="0" w:color="auto"/>
        <w:bottom w:val="none" w:sz="0" w:space="0" w:color="auto"/>
        <w:right w:val="none" w:sz="0" w:space="0" w:color="auto"/>
      </w:divBdr>
    </w:div>
    <w:div w:id="572357565">
      <w:bodyDiv w:val="1"/>
      <w:marLeft w:val="0"/>
      <w:marRight w:val="0"/>
      <w:marTop w:val="0"/>
      <w:marBottom w:val="0"/>
      <w:divBdr>
        <w:top w:val="none" w:sz="0" w:space="0" w:color="auto"/>
        <w:left w:val="none" w:sz="0" w:space="0" w:color="auto"/>
        <w:bottom w:val="none" w:sz="0" w:space="0" w:color="auto"/>
        <w:right w:val="none" w:sz="0" w:space="0" w:color="auto"/>
      </w:divBdr>
    </w:div>
    <w:div w:id="595552820">
      <w:bodyDiv w:val="1"/>
      <w:marLeft w:val="0"/>
      <w:marRight w:val="0"/>
      <w:marTop w:val="0"/>
      <w:marBottom w:val="0"/>
      <w:divBdr>
        <w:top w:val="none" w:sz="0" w:space="0" w:color="auto"/>
        <w:left w:val="none" w:sz="0" w:space="0" w:color="auto"/>
        <w:bottom w:val="none" w:sz="0" w:space="0" w:color="auto"/>
        <w:right w:val="none" w:sz="0" w:space="0" w:color="auto"/>
      </w:divBdr>
    </w:div>
    <w:div w:id="599072167">
      <w:bodyDiv w:val="1"/>
      <w:marLeft w:val="0"/>
      <w:marRight w:val="0"/>
      <w:marTop w:val="0"/>
      <w:marBottom w:val="0"/>
      <w:divBdr>
        <w:top w:val="none" w:sz="0" w:space="0" w:color="auto"/>
        <w:left w:val="none" w:sz="0" w:space="0" w:color="auto"/>
        <w:bottom w:val="none" w:sz="0" w:space="0" w:color="auto"/>
        <w:right w:val="none" w:sz="0" w:space="0" w:color="auto"/>
      </w:divBdr>
    </w:div>
    <w:div w:id="618876979">
      <w:bodyDiv w:val="1"/>
      <w:marLeft w:val="0"/>
      <w:marRight w:val="0"/>
      <w:marTop w:val="0"/>
      <w:marBottom w:val="0"/>
      <w:divBdr>
        <w:top w:val="none" w:sz="0" w:space="0" w:color="auto"/>
        <w:left w:val="none" w:sz="0" w:space="0" w:color="auto"/>
        <w:bottom w:val="none" w:sz="0" w:space="0" w:color="auto"/>
        <w:right w:val="none" w:sz="0" w:space="0" w:color="auto"/>
      </w:divBdr>
    </w:div>
    <w:div w:id="628976794">
      <w:bodyDiv w:val="1"/>
      <w:marLeft w:val="0"/>
      <w:marRight w:val="0"/>
      <w:marTop w:val="0"/>
      <w:marBottom w:val="0"/>
      <w:divBdr>
        <w:top w:val="none" w:sz="0" w:space="0" w:color="auto"/>
        <w:left w:val="none" w:sz="0" w:space="0" w:color="auto"/>
        <w:bottom w:val="none" w:sz="0" w:space="0" w:color="auto"/>
        <w:right w:val="none" w:sz="0" w:space="0" w:color="auto"/>
      </w:divBdr>
    </w:div>
    <w:div w:id="635574991">
      <w:bodyDiv w:val="1"/>
      <w:marLeft w:val="0"/>
      <w:marRight w:val="0"/>
      <w:marTop w:val="0"/>
      <w:marBottom w:val="0"/>
      <w:divBdr>
        <w:top w:val="none" w:sz="0" w:space="0" w:color="auto"/>
        <w:left w:val="none" w:sz="0" w:space="0" w:color="auto"/>
        <w:bottom w:val="none" w:sz="0" w:space="0" w:color="auto"/>
        <w:right w:val="none" w:sz="0" w:space="0" w:color="auto"/>
      </w:divBdr>
    </w:div>
    <w:div w:id="647130891">
      <w:bodyDiv w:val="1"/>
      <w:marLeft w:val="0"/>
      <w:marRight w:val="0"/>
      <w:marTop w:val="0"/>
      <w:marBottom w:val="0"/>
      <w:divBdr>
        <w:top w:val="none" w:sz="0" w:space="0" w:color="auto"/>
        <w:left w:val="none" w:sz="0" w:space="0" w:color="auto"/>
        <w:bottom w:val="none" w:sz="0" w:space="0" w:color="auto"/>
        <w:right w:val="none" w:sz="0" w:space="0" w:color="auto"/>
      </w:divBdr>
    </w:div>
    <w:div w:id="647829778">
      <w:bodyDiv w:val="1"/>
      <w:marLeft w:val="0"/>
      <w:marRight w:val="0"/>
      <w:marTop w:val="0"/>
      <w:marBottom w:val="0"/>
      <w:divBdr>
        <w:top w:val="none" w:sz="0" w:space="0" w:color="auto"/>
        <w:left w:val="none" w:sz="0" w:space="0" w:color="auto"/>
        <w:bottom w:val="none" w:sz="0" w:space="0" w:color="auto"/>
        <w:right w:val="none" w:sz="0" w:space="0" w:color="auto"/>
      </w:divBdr>
    </w:div>
    <w:div w:id="652761045">
      <w:bodyDiv w:val="1"/>
      <w:marLeft w:val="0"/>
      <w:marRight w:val="0"/>
      <w:marTop w:val="0"/>
      <w:marBottom w:val="0"/>
      <w:divBdr>
        <w:top w:val="none" w:sz="0" w:space="0" w:color="auto"/>
        <w:left w:val="none" w:sz="0" w:space="0" w:color="auto"/>
        <w:bottom w:val="none" w:sz="0" w:space="0" w:color="auto"/>
        <w:right w:val="none" w:sz="0" w:space="0" w:color="auto"/>
      </w:divBdr>
    </w:div>
    <w:div w:id="654526804">
      <w:bodyDiv w:val="1"/>
      <w:marLeft w:val="0"/>
      <w:marRight w:val="0"/>
      <w:marTop w:val="0"/>
      <w:marBottom w:val="0"/>
      <w:divBdr>
        <w:top w:val="none" w:sz="0" w:space="0" w:color="auto"/>
        <w:left w:val="none" w:sz="0" w:space="0" w:color="auto"/>
        <w:bottom w:val="none" w:sz="0" w:space="0" w:color="auto"/>
        <w:right w:val="none" w:sz="0" w:space="0" w:color="auto"/>
      </w:divBdr>
    </w:div>
    <w:div w:id="663509955">
      <w:bodyDiv w:val="1"/>
      <w:marLeft w:val="0"/>
      <w:marRight w:val="0"/>
      <w:marTop w:val="0"/>
      <w:marBottom w:val="0"/>
      <w:divBdr>
        <w:top w:val="none" w:sz="0" w:space="0" w:color="auto"/>
        <w:left w:val="none" w:sz="0" w:space="0" w:color="auto"/>
        <w:bottom w:val="none" w:sz="0" w:space="0" w:color="auto"/>
        <w:right w:val="none" w:sz="0" w:space="0" w:color="auto"/>
      </w:divBdr>
    </w:div>
    <w:div w:id="665205834">
      <w:bodyDiv w:val="1"/>
      <w:marLeft w:val="0"/>
      <w:marRight w:val="0"/>
      <w:marTop w:val="0"/>
      <w:marBottom w:val="0"/>
      <w:divBdr>
        <w:top w:val="none" w:sz="0" w:space="0" w:color="auto"/>
        <w:left w:val="none" w:sz="0" w:space="0" w:color="auto"/>
        <w:bottom w:val="none" w:sz="0" w:space="0" w:color="auto"/>
        <w:right w:val="none" w:sz="0" w:space="0" w:color="auto"/>
      </w:divBdr>
    </w:div>
    <w:div w:id="665672614">
      <w:bodyDiv w:val="1"/>
      <w:marLeft w:val="0"/>
      <w:marRight w:val="0"/>
      <w:marTop w:val="0"/>
      <w:marBottom w:val="0"/>
      <w:divBdr>
        <w:top w:val="none" w:sz="0" w:space="0" w:color="auto"/>
        <w:left w:val="none" w:sz="0" w:space="0" w:color="auto"/>
        <w:bottom w:val="none" w:sz="0" w:space="0" w:color="auto"/>
        <w:right w:val="none" w:sz="0" w:space="0" w:color="auto"/>
      </w:divBdr>
    </w:div>
    <w:div w:id="668481633">
      <w:bodyDiv w:val="1"/>
      <w:marLeft w:val="0"/>
      <w:marRight w:val="0"/>
      <w:marTop w:val="0"/>
      <w:marBottom w:val="0"/>
      <w:divBdr>
        <w:top w:val="none" w:sz="0" w:space="0" w:color="auto"/>
        <w:left w:val="none" w:sz="0" w:space="0" w:color="auto"/>
        <w:bottom w:val="none" w:sz="0" w:space="0" w:color="auto"/>
        <w:right w:val="none" w:sz="0" w:space="0" w:color="auto"/>
      </w:divBdr>
    </w:div>
    <w:div w:id="669255800">
      <w:bodyDiv w:val="1"/>
      <w:marLeft w:val="0"/>
      <w:marRight w:val="0"/>
      <w:marTop w:val="0"/>
      <w:marBottom w:val="0"/>
      <w:divBdr>
        <w:top w:val="none" w:sz="0" w:space="0" w:color="auto"/>
        <w:left w:val="none" w:sz="0" w:space="0" w:color="auto"/>
        <w:bottom w:val="none" w:sz="0" w:space="0" w:color="auto"/>
        <w:right w:val="none" w:sz="0" w:space="0" w:color="auto"/>
      </w:divBdr>
    </w:div>
    <w:div w:id="670256442">
      <w:bodyDiv w:val="1"/>
      <w:marLeft w:val="0"/>
      <w:marRight w:val="0"/>
      <w:marTop w:val="0"/>
      <w:marBottom w:val="0"/>
      <w:divBdr>
        <w:top w:val="none" w:sz="0" w:space="0" w:color="auto"/>
        <w:left w:val="none" w:sz="0" w:space="0" w:color="auto"/>
        <w:bottom w:val="none" w:sz="0" w:space="0" w:color="auto"/>
        <w:right w:val="none" w:sz="0" w:space="0" w:color="auto"/>
      </w:divBdr>
    </w:div>
    <w:div w:id="691951460">
      <w:bodyDiv w:val="1"/>
      <w:marLeft w:val="0"/>
      <w:marRight w:val="0"/>
      <w:marTop w:val="0"/>
      <w:marBottom w:val="0"/>
      <w:divBdr>
        <w:top w:val="none" w:sz="0" w:space="0" w:color="auto"/>
        <w:left w:val="none" w:sz="0" w:space="0" w:color="auto"/>
        <w:bottom w:val="none" w:sz="0" w:space="0" w:color="auto"/>
        <w:right w:val="none" w:sz="0" w:space="0" w:color="auto"/>
      </w:divBdr>
    </w:div>
    <w:div w:id="706030164">
      <w:bodyDiv w:val="1"/>
      <w:marLeft w:val="0"/>
      <w:marRight w:val="0"/>
      <w:marTop w:val="0"/>
      <w:marBottom w:val="0"/>
      <w:divBdr>
        <w:top w:val="none" w:sz="0" w:space="0" w:color="auto"/>
        <w:left w:val="none" w:sz="0" w:space="0" w:color="auto"/>
        <w:bottom w:val="none" w:sz="0" w:space="0" w:color="auto"/>
        <w:right w:val="none" w:sz="0" w:space="0" w:color="auto"/>
      </w:divBdr>
    </w:div>
    <w:div w:id="710499651">
      <w:bodyDiv w:val="1"/>
      <w:marLeft w:val="0"/>
      <w:marRight w:val="0"/>
      <w:marTop w:val="0"/>
      <w:marBottom w:val="0"/>
      <w:divBdr>
        <w:top w:val="none" w:sz="0" w:space="0" w:color="auto"/>
        <w:left w:val="none" w:sz="0" w:space="0" w:color="auto"/>
        <w:bottom w:val="none" w:sz="0" w:space="0" w:color="auto"/>
        <w:right w:val="none" w:sz="0" w:space="0" w:color="auto"/>
      </w:divBdr>
    </w:div>
    <w:div w:id="712580986">
      <w:bodyDiv w:val="1"/>
      <w:marLeft w:val="0"/>
      <w:marRight w:val="0"/>
      <w:marTop w:val="0"/>
      <w:marBottom w:val="0"/>
      <w:divBdr>
        <w:top w:val="none" w:sz="0" w:space="0" w:color="auto"/>
        <w:left w:val="none" w:sz="0" w:space="0" w:color="auto"/>
        <w:bottom w:val="none" w:sz="0" w:space="0" w:color="auto"/>
        <w:right w:val="none" w:sz="0" w:space="0" w:color="auto"/>
      </w:divBdr>
      <w:divsChild>
        <w:div w:id="1784422033">
          <w:marLeft w:val="3240"/>
          <w:marRight w:val="0"/>
          <w:marTop w:val="86"/>
          <w:marBottom w:val="0"/>
          <w:divBdr>
            <w:top w:val="none" w:sz="0" w:space="0" w:color="auto"/>
            <w:left w:val="none" w:sz="0" w:space="0" w:color="auto"/>
            <w:bottom w:val="none" w:sz="0" w:space="0" w:color="auto"/>
            <w:right w:val="none" w:sz="0" w:space="0" w:color="auto"/>
          </w:divBdr>
        </w:div>
      </w:divsChild>
    </w:div>
    <w:div w:id="715396566">
      <w:bodyDiv w:val="1"/>
      <w:marLeft w:val="0"/>
      <w:marRight w:val="0"/>
      <w:marTop w:val="0"/>
      <w:marBottom w:val="0"/>
      <w:divBdr>
        <w:top w:val="none" w:sz="0" w:space="0" w:color="auto"/>
        <w:left w:val="none" w:sz="0" w:space="0" w:color="auto"/>
        <w:bottom w:val="none" w:sz="0" w:space="0" w:color="auto"/>
        <w:right w:val="none" w:sz="0" w:space="0" w:color="auto"/>
      </w:divBdr>
    </w:div>
    <w:div w:id="719522240">
      <w:bodyDiv w:val="1"/>
      <w:marLeft w:val="0"/>
      <w:marRight w:val="0"/>
      <w:marTop w:val="0"/>
      <w:marBottom w:val="0"/>
      <w:divBdr>
        <w:top w:val="none" w:sz="0" w:space="0" w:color="auto"/>
        <w:left w:val="none" w:sz="0" w:space="0" w:color="auto"/>
        <w:bottom w:val="none" w:sz="0" w:space="0" w:color="auto"/>
        <w:right w:val="none" w:sz="0" w:space="0" w:color="auto"/>
      </w:divBdr>
    </w:div>
    <w:div w:id="724067494">
      <w:bodyDiv w:val="1"/>
      <w:marLeft w:val="0"/>
      <w:marRight w:val="0"/>
      <w:marTop w:val="0"/>
      <w:marBottom w:val="0"/>
      <w:divBdr>
        <w:top w:val="none" w:sz="0" w:space="0" w:color="auto"/>
        <w:left w:val="none" w:sz="0" w:space="0" w:color="auto"/>
        <w:bottom w:val="none" w:sz="0" w:space="0" w:color="auto"/>
        <w:right w:val="none" w:sz="0" w:space="0" w:color="auto"/>
      </w:divBdr>
    </w:div>
    <w:div w:id="727922252">
      <w:bodyDiv w:val="1"/>
      <w:marLeft w:val="0"/>
      <w:marRight w:val="0"/>
      <w:marTop w:val="0"/>
      <w:marBottom w:val="0"/>
      <w:divBdr>
        <w:top w:val="none" w:sz="0" w:space="0" w:color="auto"/>
        <w:left w:val="none" w:sz="0" w:space="0" w:color="auto"/>
        <w:bottom w:val="none" w:sz="0" w:space="0" w:color="auto"/>
        <w:right w:val="none" w:sz="0" w:space="0" w:color="auto"/>
      </w:divBdr>
    </w:div>
    <w:div w:id="731973212">
      <w:bodyDiv w:val="1"/>
      <w:marLeft w:val="0"/>
      <w:marRight w:val="0"/>
      <w:marTop w:val="0"/>
      <w:marBottom w:val="0"/>
      <w:divBdr>
        <w:top w:val="none" w:sz="0" w:space="0" w:color="auto"/>
        <w:left w:val="none" w:sz="0" w:space="0" w:color="auto"/>
        <w:bottom w:val="none" w:sz="0" w:space="0" w:color="auto"/>
        <w:right w:val="none" w:sz="0" w:space="0" w:color="auto"/>
      </w:divBdr>
    </w:div>
    <w:div w:id="740760832">
      <w:bodyDiv w:val="1"/>
      <w:marLeft w:val="0"/>
      <w:marRight w:val="0"/>
      <w:marTop w:val="0"/>
      <w:marBottom w:val="0"/>
      <w:divBdr>
        <w:top w:val="none" w:sz="0" w:space="0" w:color="auto"/>
        <w:left w:val="none" w:sz="0" w:space="0" w:color="auto"/>
        <w:bottom w:val="none" w:sz="0" w:space="0" w:color="auto"/>
        <w:right w:val="none" w:sz="0" w:space="0" w:color="auto"/>
      </w:divBdr>
      <w:divsChild>
        <w:div w:id="74514600">
          <w:marLeft w:val="2520"/>
          <w:marRight w:val="0"/>
          <w:marTop w:val="86"/>
          <w:marBottom w:val="0"/>
          <w:divBdr>
            <w:top w:val="none" w:sz="0" w:space="0" w:color="auto"/>
            <w:left w:val="none" w:sz="0" w:space="0" w:color="auto"/>
            <w:bottom w:val="none" w:sz="0" w:space="0" w:color="auto"/>
            <w:right w:val="none" w:sz="0" w:space="0" w:color="auto"/>
          </w:divBdr>
        </w:div>
        <w:div w:id="189344683">
          <w:marLeft w:val="2520"/>
          <w:marRight w:val="0"/>
          <w:marTop w:val="86"/>
          <w:marBottom w:val="0"/>
          <w:divBdr>
            <w:top w:val="none" w:sz="0" w:space="0" w:color="auto"/>
            <w:left w:val="none" w:sz="0" w:space="0" w:color="auto"/>
            <w:bottom w:val="none" w:sz="0" w:space="0" w:color="auto"/>
            <w:right w:val="none" w:sz="0" w:space="0" w:color="auto"/>
          </w:divBdr>
        </w:div>
        <w:div w:id="1680739900">
          <w:marLeft w:val="2520"/>
          <w:marRight w:val="0"/>
          <w:marTop w:val="86"/>
          <w:marBottom w:val="0"/>
          <w:divBdr>
            <w:top w:val="none" w:sz="0" w:space="0" w:color="auto"/>
            <w:left w:val="none" w:sz="0" w:space="0" w:color="auto"/>
            <w:bottom w:val="none" w:sz="0" w:space="0" w:color="auto"/>
            <w:right w:val="none" w:sz="0" w:space="0" w:color="auto"/>
          </w:divBdr>
        </w:div>
      </w:divsChild>
    </w:div>
    <w:div w:id="742528393">
      <w:bodyDiv w:val="1"/>
      <w:marLeft w:val="0"/>
      <w:marRight w:val="0"/>
      <w:marTop w:val="0"/>
      <w:marBottom w:val="0"/>
      <w:divBdr>
        <w:top w:val="none" w:sz="0" w:space="0" w:color="auto"/>
        <w:left w:val="none" w:sz="0" w:space="0" w:color="auto"/>
        <w:bottom w:val="none" w:sz="0" w:space="0" w:color="auto"/>
        <w:right w:val="none" w:sz="0" w:space="0" w:color="auto"/>
      </w:divBdr>
    </w:div>
    <w:div w:id="748230429">
      <w:bodyDiv w:val="1"/>
      <w:marLeft w:val="0"/>
      <w:marRight w:val="0"/>
      <w:marTop w:val="0"/>
      <w:marBottom w:val="0"/>
      <w:divBdr>
        <w:top w:val="none" w:sz="0" w:space="0" w:color="auto"/>
        <w:left w:val="none" w:sz="0" w:space="0" w:color="auto"/>
        <w:bottom w:val="none" w:sz="0" w:space="0" w:color="auto"/>
        <w:right w:val="none" w:sz="0" w:space="0" w:color="auto"/>
      </w:divBdr>
    </w:div>
    <w:div w:id="758521580">
      <w:bodyDiv w:val="1"/>
      <w:marLeft w:val="0"/>
      <w:marRight w:val="0"/>
      <w:marTop w:val="0"/>
      <w:marBottom w:val="0"/>
      <w:divBdr>
        <w:top w:val="none" w:sz="0" w:space="0" w:color="auto"/>
        <w:left w:val="none" w:sz="0" w:space="0" w:color="auto"/>
        <w:bottom w:val="none" w:sz="0" w:space="0" w:color="auto"/>
        <w:right w:val="none" w:sz="0" w:space="0" w:color="auto"/>
      </w:divBdr>
    </w:div>
    <w:div w:id="764225566">
      <w:bodyDiv w:val="1"/>
      <w:marLeft w:val="0"/>
      <w:marRight w:val="0"/>
      <w:marTop w:val="0"/>
      <w:marBottom w:val="0"/>
      <w:divBdr>
        <w:top w:val="none" w:sz="0" w:space="0" w:color="auto"/>
        <w:left w:val="none" w:sz="0" w:space="0" w:color="auto"/>
        <w:bottom w:val="none" w:sz="0" w:space="0" w:color="auto"/>
        <w:right w:val="none" w:sz="0" w:space="0" w:color="auto"/>
      </w:divBdr>
    </w:div>
    <w:div w:id="767967157">
      <w:bodyDiv w:val="1"/>
      <w:marLeft w:val="0"/>
      <w:marRight w:val="0"/>
      <w:marTop w:val="0"/>
      <w:marBottom w:val="0"/>
      <w:divBdr>
        <w:top w:val="none" w:sz="0" w:space="0" w:color="auto"/>
        <w:left w:val="none" w:sz="0" w:space="0" w:color="auto"/>
        <w:bottom w:val="none" w:sz="0" w:space="0" w:color="auto"/>
        <w:right w:val="none" w:sz="0" w:space="0" w:color="auto"/>
      </w:divBdr>
    </w:div>
    <w:div w:id="777722835">
      <w:bodyDiv w:val="1"/>
      <w:marLeft w:val="0"/>
      <w:marRight w:val="0"/>
      <w:marTop w:val="0"/>
      <w:marBottom w:val="0"/>
      <w:divBdr>
        <w:top w:val="none" w:sz="0" w:space="0" w:color="auto"/>
        <w:left w:val="none" w:sz="0" w:space="0" w:color="auto"/>
        <w:bottom w:val="none" w:sz="0" w:space="0" w:color="auto"/>
        <w:right w:val="none" w:sz="0" w:space="0" w:color="auto"/>
      </w:divBdr>
    </w:div>
    <w:div w:id="795216567">
      <w:bodyDiv w:val="1"/>
      <w:marLeft w:val="0"/>
      <w:marRight w:val="0"/>
      <w:marTop w:val="0"/>
      <w:marBottom w:val="0"/>
      <w:divBdr>
        <w:top w:val="none" w:sz="0" w:space="0" w:color="auto"/>
        <w:left w:val="none" w:sz="0" w:space="0" w:color="auto"/>
        <w:bottom w:val="none" w:sz="0" w:space="0" w:color="auto"/>
        <w:right w:val="none" w:sz="0" w:space="0" w:color="auto"/>
      </w:divBdr>
    </w:div>
    <w:div w:id="800223464">
      <w:bodyDiv w:val="1"/>
      <w:marLeft w:val="0"/>
      <w:marRight w:val="0"/>
      <w:marTop w:val="0"/>
      <w:marBottom w:val="0"/>
      <w:divBdr>
        <w:top w:val="none" w:sz="0" w:space="0" w:color="auto"/>
        <w:left w:val="none" w:sz="0" w:space="0" w:color="auto"/>
        <w:bottom w:val="none" w:sz="0" w:space="0" w:color="auto"/>
        <w:right w:val="none" w:sz="0" w:space="0" w:color="auto"/>
      </w:divBdr>
    </w:div>
    <w:div w:id="803306683">
      <w:bodyDiv w:val="1"/>
      <w:marLeft w:val="0"/>
      <w:marRight w:val="0"/>
      <w:marTop w:val="0"/>
      <w:marBottom w:val="0"/>
      <w:divBdr>
        <w:top w:val="none" w:sz="0" w:space="0" w:color="auto"/>
        <w:left w:val="none" w:sz="0" w:space="0" w:color="auto"/>
        <w:bottom w:val="none" w:sz="0" w:space="0" w:color="auto"/>
        <w:right w:val="none" w:sz="0" w:space="0" w:color="auto"/>
      </w:divBdr>
    </w:div>
    <w:div w:id="818960904">
      <w:bodyDiv w:val="1"/>
      <w:marLeft w:val="0"/>
      <w:marRight w:val="0"/>
      <w:marTop w:val="0"/>
      <w:marBottom w:val="0"/>
      <w:divBdr>
        <w:top w:val="none" w:sz="0" w:space="0" w:color="auto"/>
        <w:left w:val="none" w:sz="0" w:space="0" w:color="auto"/>
        <w:bottom w:val="none" w:sz="0" w:space="0" w:color="auto"/>
        <w:right w:val="none" w:sz="0" w:space="0" w:color="auto"/>
      </w:divBdr>
    </w:div>
    <w:div w:id="820924972">
      <w:bodyDiv w:val="1"/>
      <w:marLeft w:val="0"/>
      <w:marRight w:val="0"/>
      <w:marTop w:val="0"/>
      <w:marBottom w:val="0"/>
      <w:divBdr>
        <w:top w:val="none" w:sz="0" w:space="0" w:color="auto"/>
        <w:left w:val="none" w:sz="0" w:space="0" w:color="auto"/>
        <w:bottom w:val="none" w:sz="0" w:space="0" w:color="auto"/>
        <w:right w:val="none" w:sz="0" w:space="0" w:color="auto"/>
      </w:divBdr>
    </w:div>
    <w:div w:id="824051905">
      <w:bodyDiv w:val="1"/>
      <w:marLeft w:val="0"/>
      <w:marRight w:val="0"/>
      <w:marTop w:val="0"/>
      <w:marBottom w:val="0"/>
      <w:divBdr>
        <w:top w:val="none" w:sz="0" w:space="0" w:color="auto"/>
        <w:left w:val="none" w:sz="0" w:space="0" w:color="auto"/>
        <w:bottom w:val="none" w:sz="0" w:space="0" w:color="auto"/>
        <w:right w:val="none" w:sz="0" w:space="0" w:color="auto"/>
      </w:divBdr>
    </w:div>
    <w:div w:id="827936225">
      <w:bodyDiv w:val="1"/>
      <w:marLeft w:val="0"/>
      <w:marRight w:val="0"/>
      <w:marTop w:val="0"/>
      <w:marBottom w:val="0"/>
      <w:divBdr>
        <w:top w:val="none" w:sz="0" w:space="0" w:color="auto"/>
        <w:left w:val="none" w:sz="0" w:space="0" w:color="auto"/>
        <w:bottom w:val="none" w:sz="0" w:space="0" w:color="auto"/>
        <w:right w:val="none" w:sz="0" w:space="0" w:color="auto"/>
      </w:divBdr>
    </w:div>
    <w:div w:id="839541700">
      <w:bodyDiv w:val="1"/>
      <w:marLeft w:val="0"/>
      <w:marRight w:val="0"/>
      <w:marTop w:val="0"/>
      <w:marBottom w:val="0"/>
      <w:divBdr>
        <w:top w:val="none" w:sz="0" w:space="0" w:color="auto"/>
        <w:left w:val="none" w:sz="0" w:space="0" w:color="auto"/>
        <w:bottom w:val="none" w:sz="0" w:space="0" w:color="auto"/>
        <w:right w:val="none" w:sz="0" w:space="0" w:color="auto"/>
      </w:divBdr>
    </w:div>
    <w:div w:id="841310721">
      <w:bodyDiv w:val="1"/>
      <w:marLeft w:val="0"/>
      <w:marRight w:val="0"/>
      <w:marTop w:val="0"/>
      <w:marBottom w:val="0"/>
      <w:divBdr>
        <w:top w:val="none" w:sz="0" w:space="0" w:color="auto"/>
        <w:left w:val="none" w:sz="0" w:space="0" w:color="auto"/>
        <w:bottom w:val="none" w:sz="0" w:space="0" w:color="auto"/>
        <w:right w:val="none" w:sz="0" w:space="0" w:color="auto"/>
      </w:divBdr>
    </w:div>
    <w:div w:id="844518749">
      <w:bodyDiv w:val="1"/>
      <w:marLeft w:val="0"/>
      <w:marRight w:val="0"/>
      <w:marTop w:val="0"/>
      <w:marBottom w:val="0"/>
      <w:divBdr>
        <w:top w:val="none" w:sz="0" w:space="0" w:color="auto"/>
        <w:left w:val="none" w:sz="0" w:space="0" w:color="auto"/>
        <w:bottom w:val="none" w:sz="0" w:space="0" w:color="auto"/>
        <w:right w:val="none" w:sz="0" w:space="0" w:color="auto"/>
      </w:divBdr>
    </w:div>
    <w:div w:id="847250787">
      <w:bodyDiv w:val="1"/>
      <w:marLeft w:val="0"/>
      <w:marRight w:val="0"/>
      <w:marTop w:val="0"/>
      <w:marBottom w:val="0"/>
      <w:divBdr>
        <w:top w:val="none" w:sz="0" w:space="0" w:color="auto"/>
        <w:left w:val="none" w:sz="0" w:space="0" w:color="auto"/>
        <w:bottom w:val="none" w:sz="0" w:space="0" w:color="auto"/>
        <w:right w:val="none" w:sz="0" w:space="0" w:color="auto"/>
      </w:divBdr>
    </w:div>
    <w:div w:id="849682702">
      <w:bodyDiv w:val="1"/>
      <w:marLeft w:val="0"/>
      <w:marRight w:val="0"/>
      <w:marTop w:val="0"/>
      <w:marBottom w:val="0"/>
      <w:divBdr>
        <w:top w:val="none" w:sz="0" w:space="0" w:color="auto"/>
        <w:left w:val="none" w:sz="0" w:space="0" w:color="auto"/>
        <w:bottom w:val="none" w:sz="0" w:space="0" w:color="auto"/>
        <w:right w:val="none" w:sz="0" w:space="0" w:color="auto"/>
      </w:divBdr>
    </w:div>
    <w:div w:id="875200405">
      <w:bodyDiv w:val="1"/>
      <w:marLeft w:val="0"/>
      <w:marRight w:val="0"/>
      <w:marTop w:val="0"/>
      <w:marBottom w:val="0"/>
      <w:divBdr>
        <w:top w:val="none" w:sz="0" w:space="0" w:color="auto"/>
        <w:left w:val="none" w:sz="0" w:space="0" w:color="auto"/>
        <w:bottom w:val="none" w:sz="0" w:space="0" w:color="auto"/>
        <w:right w:val="none" w:sz="0" w:space="0" w:color="auto"/>
      </w:divBdr>
    </w:div>
    <w:div w:id="875435323">
      <w:bodyDiv w:val="1"/>
      <w:marLeft w:val="0"/>
      <w:marRight w:val="0"/>
      <w:marTop w:val="0"/>
      <w:marBottom w:val="0"/>
      <w:divBdr>
        <w:top w:val="none" w:sz="0" w:space="0" w:color="auto"/>
        <w:left w:val="none" w:sz="0" w:space="0" w:color="auto"/>
        <w:bottom w:val="none" w:sz="0" w:space="0" w:color="auto"/>
        <w:right w:val="none" w:sz="0" w:space="0" w:color="auto"/>
      </w:divBdr>
    </w:div>
    <w:div w:id="878056201">
      <w:bodyDiv w:val="1"/>
      <w:marLeft w:val="0"/>
      <w:marRight w:val="0"/>
      <w:marTop w:val="0"/>
      <w:marBottom w:val="0"/>
      <w:divBdr>
        <w:top w:val="none" w:sz="0" w:space="0" w:color="auto"/>
        <w:left w:val="none" w:sz="0" w:space="0" w:color="auto"/>
        <w:bottom w:val="none" w:sz="0" w:space="0" w:color="auto"/>
        <w:right w:val="none" w:sz="0" w:space="0" w:color="auto"/>
      </w:divBdr>
      <w:divsChild>
        <w:div w:id="365444529">
          <w:marLeft w:val="432"/>
          <w:marRight w:val="0"/>
          <w:marTop w:val="240"/>
          <w:marBottom w:val="0"/>
          <w:divBdr>
            <w:top w:val="none" w:sz="0" w:space="0" w:color="auto"/>
            <w:left w:val="none" w:sz="0" w:space="0" w:color="auto"/>
            <w:bottom w:val="none" w:sz="0" w:space="0" w:color="auto"/>
            <w:right w:val="none" w:sz="0" w:space="0" w:color="auto"/>
          </w:divBdr>
        </w:div>
        <w:div w:id="383919018">
          <w:marLeft w:val="1267"/>
          <w:marRight w:val="0"/>
          <w:marTop w:val="180"/>
          <w:marBottom w:val="0"/>
          <w:divBdr>
            <w:top w:val="none" w:sz="0" w:space="0" w:color="auto"/>
            <w:left w:val="none" w:sz="0" w:space="0" w:color="auto"/>
            <w:bottom w:val="none" w:sz="0" w:space="0" w:color="auto"/>
            <w:right w:val="none" w:sz="0" w:space="0" w:color="auto"/>
          </w:divBdr>
        </w:div>
        <w:div w:id="1396853460">
          <w:marLeft w:val="1267"/>
          <w:marRight w:val="0"/>
          <w:marTop w:val="180"/>
          <w:marBottom w:val="0"/>
          <w:divBdr>
            <w:top w:val="none" w:sz="0" w:space="0" w:color="auto"/>
            <w:left w:val="none" w:sz="0" w:space="0" w:color="auto"/>
            <w:bottom w:val="none" w:sz="0" w:space="0" w:color="auto"/>
            <w:right w:val="none" w:sz="0" w:space="0" w:color="auto"/>
          </w:divBdr>
        </w:div>
        <w:div w:id="967204695">
          <w:marLeft w:val="1267"/>
          <w:marRight w:val="0"/>
          <w:marTop w:val="180"/>
          <w:marBottom w:val="0"/>
          <w:divBdr>
            <w:top w:val="none" w:sz="0" w:space="0" w:color="auto"/>
            <w:left w:val="none" w:sz="0" w:space="0" w:color="auto"/>
            <w:bottom w:val="none" w:sz="0" w:space="0" w:color="auto"/>
            <w:right w:val="none" w:sz="0" w:space="0" w:color="auto"/>
          </w:divBdr>
        </w:div>
      </w:divsChild>
    </w:div>
    <w:div w:id="884951683">
      <w:bodyDiv w:val="1"/>
      <w:marLeft w:val="0"/>
      <w:marRight w:val="0"/>
      <w:marTop w:val="0"/>
      <w:marBottom w:val="0"/>
      <w:divBdr>
        <w:top w:val="none" w:sz="0" w:space="0" w:color="auto"/>
        <w:left w:val="none" w:sz="0" w:space="0" w:color="auto"/>
        <w:bottom w:val="none" w:sz="0" w:space="0" w:color="auto"/>
        <w:right w:val="none" w:sz="0" w:space="0" w:color="auto"/>
      </w:divBdr>
    </w:div>
    <w:div w:id="898713240">
      <w:bodyDiv w:val="1"/>
      <w:marLeft w:val="0"/>
      <w:marRight w:val="0"/>
      <w:marTop w:val="0"/>
      <w:marBottom w:val="0"/>
      <w:divBdr>
        <w:top w:val="none" w:sz="0" w:space="0" w:color="auto"/>
        <w:left w:val="none" w:sz="0" w:space="0" w:color="auto"/>
        <w:bottom w:val="none" w:sz="0" w:space="0" w:color="auto"/>
        <w:right w:val="none" w:sz="0" w:space="0" w:color="auto"/>
      </w:divBdr>
    </w:div>
    <w:div w:id="906574188">
      <w:bodyDiv w:val="1"/>
      <w:marLeft w:val="0"/>
      <w:marRight w:val="0"/>
      <w:marTop w:val="0"/>
      <w:marBottom w:val="0"/>
      <w:divBdr>
        <w:top w:val="none" w:sz="0" w:space="0" w:color="auto"/>
        <w:left w:val="none" w:sz="0" w:space="0" w:color="auto"/>
        <w:bottom w:val="none" w:sz="0" w:space="0" w:color="auto"/>
        <w:right w:val="none" w:sz="0" w:space="0" w:color="auto"/>
      </w:divBdr>
    </w:div>
    <w:div w:id="910391327">
      <w:bodyDiv w:val="1"/>
      <w:marLeft w:val="0"/>
      <w:marRight w:val="0"/>
      <w:marTop w:val="0"/>
      <w:marBottom w:val="0"/>
      <w:divBdr>
        <w:top w:val="none" w:sz="0" w:space="0" w:color="auto"/>
        <w:left w:val="none" w:sz="0" w:space="0" w:color="auto"/>
        <w:bottom w:val="none" w:sz="0" w:space="0" w:color="auto"/>
        <w:right w:val="none" w:sz="0" w:space="0" w:color="auto"/>
      </w:divBdr>
    </w:div>
    <w:div w:id="914820504">
      <w:bodyDiv w:val="1"/>
      <w:marLeft w:val="0"/>
      <w:marRight w:val="0"/>
      <w:marTop w:val="0"/>
      <w:marBottom w:val="0"/>
      <w:divBdr>
        <w:top w:val="none" w:sz="0" w:space="0" w:color="auto"/>
        <w:left w:val="none" w:sz="0" w:space="0" w:color="auto"/>
        <w:bottom w:val="none" w:sz="0" w:space="0" w:color="auto"/>
        <w:right w:val="none" w:sz="0" w:space="0" w:color="auto"/>
      </w:divBdr>
    </w:div>
    <w:div w:id="919798385">
      <w:bodyDiv w:val="1"/>
      <w:marLeft w:val="0"/>
      <w:marRight w:val="0"/>
      <w:marTop w:val="0"/>
      <w:marBottom w:val="0"/>
      <w:divBdr>
        <w:top w:val="none" w:sz="0" w:space="0" w:color="auto"/>
        <w:left w:val="none" w:sz="0" w:space="0" w:color="auto"/>
        <w:bottom w:val="none" w:sz="0" w:space="0" w:color="auto"/>
        <w:right w:val="none" w:sz="0" w:space="0" w:color="auto"/>
      </w:divBdr>
    </w:div>
    <w:div w:id="930622080">
      <w:bodyDiv w:val="1"/>
      <w:marLeft w:val="0"/>
      <w:marRight w:val="0"/>
      <w:marTop w:val="0"/>
      <w:marBottom w:val="0"/>
      <w:divBdr>
        <w:top w:val="none" w:sz="0" w:space="0" w:color="auto"/>
        <w:left w:val="none" w:sz="0" w:space="0" w:color="auto"/>
        <w:bottom w:val="none" w:sz="0" w:space="0" w:color="auto"/>
        <w:right w:val="none" w:sz="0" w:space="0" w:color="auto"/>
      </w:divBdr>
    </w:div>
    <w:div w:id="947736147">
      <w:bodyDiv w:val="1"/>
      <w:marLeft w:val="0"/>
      <w:marRight w:val="0"/>
      <w:marTop w:val="0"/>
      <w:marBottom w:val="0"/>
      <w:divBdr>
        <w:top w:val="none" w:sz="0" w:space="0" w:color="auto"/>
        <w:left w:val="none" w:sz="0" w:space="0" w:color="auto"/>
        <w:bottom w:val="none" w:sz="0" w:space="0" w:color="auto"/>
        <w:right w:val="none" w:sz="0" w:space="0" w:color="auto"/>
      </w:divBdr>
    </w:div>
    <w:div w:id="947741748">
      <w:bodyDiv w:val="1"/>
      <w:marLeft w:val="0"/>
      <w:marRight w:val="0"/>
      <w:marTop w:val="0"/>
      <w:marBottom w:val="0"/>
      <w:divBdr>
        <w:top w:val="none" w:sz="0" w:space="0" w:color="auto"/>
        <w:left w:val="none" w:sz="0" w:space="0" w:color="auto"/>
        <w:bottom w:val="none" w:sz="0" w:space="0" w:color="auto"/>
        <w:right w:val="none" w:sz="0" w:space="0" w:color="auto"/>
      </w:divBdr>
    </w:div>
    <w:div w:id="958268120">
      <w:bodyDiv w:val="1"/>
      <w:marLeft w:val="0"/>
      <w:marRight w:val="0"/>
      <w:marTop w:val="0"/>
      <w:marBottom w:val="0"/>
      <w:divBdr>
        <w:top w:val="none" w:sz="0" w:space="0" w:color="auto"/>
        <w:left w:val="none" w:sz="0" w:space="0" w:color="auto"/>
        <w:bottom w:val="none" w:sz="0" w:space="0" w:color="auto"/>
        <w:right w:val="none" w:sz="0" w:space="0" w:color="auto"/>
      </w:divBdr>
    </w:div>
    <w:div w:id="971710224">
      <w:bodyDiv w:val="1"/>
      <w:marLeft w:val="0"/>
      <w:marRight w:val="0"/>
      <w:marTop w:val="0"/>
      <w:marBottom w:val="0"/>
      <w:divBdr>
        <w:top w:val="none" w:sz="0" w:space="0" w:color="auto"/>
        <w:left w:val="none" w:sz="0" w:space="0" w:color="auto"/>
        <w:bottom w:val="none" w:sz="0" w:space="0" w:color="auto"/>
        <w:right w:val="none" w:sz="0" w:space="0" w:color="auto"/>
      </w:divBdr>
    </w:div>
    <w:div w:id="976909914">
      <w:bodyDiv w:val="1"/>
      <w:marLeft w:val="0"/>
      <w:marRight w:val="0"/>
      <w:marTop w:val="0"/>
      <w:marBottom w:val="0"/>
      <w:divBdr>
        <w:top w:val="none" w:sz="0" w:space="0" w:color="auto"/>
        <w:left w:val="none" w:sz="0" w:space="0" w:color="auto"/>
        <w:bottom w:val="none" w:sz="0" w:space="0" w:color="auto"/>
        <w:right w:val="none" w:sz="0" w:space="0" w:color="auto"/>
      </w:divBdr>
    </w:div>
    <w:div w:id="978653293">
      <w:bodyDiv w:val="1"/>
      <w:marLeft w:val="0"/>
      <w:marRight w:val="0"/>
      <w:marTop w:val="0"/>
      <w:marBottom w:val="0"/>
      <w:divBdr>
        <w:top w:val="none" w:sz="0" w:space="0" w:color="auto"/>
        <w:left w:val="none" w:sz="0" w:space="0" w:color="auto"/>
        <w:bottom w:val="none" w:sz="0" w:space="0" w:color="auto"/>
        <w:right w:val="none" w:sz="0" w:space="0" w:color="auto"/>
      </w:divBdr>
    </w:div>
    <w:div w:id="981692513">
      <w:bodyDiv w:val="1"/>
      <w:marLeft w:val="0"/>
      <w:marRight w:val="0"/>
      <w:marTop w:val="0"/>
      <w:marBottom w:val="0"/>
      <w:divBdr>
        <w:top w:val="none" w:sz="0" w:space="0" w:color="auto"/>
        <w:left w:val="none" w:sz="0" w:space="0" w:color="auto"/>
        <w:bottom w:val="none" w:sz="0" w:space="0" w:color="auto"/>
        <w:right w:val="none" w:sz="0" w:space="0" w:color="auto"/>
      </w:divBdr>
    </w:div>
    <w:div w:id="984239241">
      <w:bodyDiv w:val="1"/>
      <w:marLeft w:val="0"/>
      <w:marRight w:val="0"/>
      <w:marTop w:val="0"/>
      <w:marBottom w:val="0"/>
      <w:divBdr>
        <w:top w:val="none" w:sz="0" w:space="0" w:color="auto"/>
        <w:left w:val="none" w:sz="0" w:space="0" w:color="auto"/>
        <w:bottom w:val="none" w:sz="0" w:space="0" w:color="auto"/>
        <w:right w:val="none" w:sz="0" w:space="0" w:color="auto"/>
      </w:divBdr>
    </w:div>
    <w:div w:id="999692341">
      <w:bodyDiv w:val="1"/>
      <w:marLeft w:val="0"/>
      <w:marRight w:val="0"/>
      <w:marTop w:val="0"/>
      <w:marBottom w:val="0"/>
      <w:divBdr>
        <w:top w:val="none" w:sz="0" w:space="0" w:color="auto"/>
        <w:left w:val="none" w:sz="0" w:space="0" w:color="auto"/>
        <w:bottom w:val="none" w:sz="0" w:space="0" w:color="auto"/>
        <w:right w:val="none" w:sz="0" w:space="0" w:color="auto"/>
      </w:divBdr>
    </w:div>
    <w:div w:id="1010983637">
      <w:bodyDiv w:val="1"/>
      <w:marLeft w:val="0"/>
      <w:marRight w:val="0"/>
      <w:marTop w:val="0"/>
      <w:marBottom w:val="0"/>
      <w:divBdr>
        <w:top w:val="none" w:sz="0" w:space="0" w:color="auto"/>
        <w:left w:val="none" w:sz="0" w:space="0" w:color="auto"/>
        <w:bottom w:val="none" w:sz="0" w:space="0" w:color="auto"/>
        <w:right w:val="none" w:sz="0" w:space="0" w:color="auto"/>
      </w:divBdr>
    </w:div>
    <w:div w:id="1018506368">
      <w:bodyDiv w:val="1"/>
      <w:marLeft w:val="0"/>
      <w:marRight w:val="0"/>
      <w:marTop w:val="0"/>
      <w:marBottom w:val="0"/>
      <w:divBdr>
        <w:top w:val="none" w:sz="0" w:space="0" w:color="auto"/>
        <w:left w:val="none" w:sz="0" w:space="0" w:color="auto"/>
        <w:bottom w:val="none" w:sz="0" w:space="0" w:color="auto"/>
        <w:right w:val="none" w:sz="0" w:space="0" w:color="auto"/>
      </w:divBdr>
    </w:div>
    <w:div w:id="1025138062">
      <w:bodyDiv w:val="1"/>
      <w:marLeft w:val="0"/>
      <w:marRight w:val="0"/>
      <w:marTop w:val="0"/>
      <w:marBottom w:val="0"/>
      <w:divBdr>
        <w:top w:val="none" w:sz="0" w:space="0" w:color="auto"/>
        <w:left w:val="none" w:sz="0" w:space="0" w:color="auto"/>
        <w:bottom w:val="none" w:sz="0" w:space="0" w:color="auto"/>
        <w:right w:val="none" w:sz="0" w:space="0" w:color="auto"/>
      </w:divBdr>
    </w:div>
    <w:div w:id="1028216374">
      <w:bodyDiv w:val="1"/>
      <w:marLeft w:val="0"/>
      <w:marRight w:val="0"/>
      <w:marTop w:val="0"/>
      <w:marBottom w:val="0"/>
      <w:divBdr>
        <w:top w:val="none" w:sz="0" w:space="0" w:color="auto"/>
        <w:left w:val="none" w:sz="0" w:space="0" w:color="auto"/>
        <w:bottom w:val="none" w:sz="0" w:space="0" w:color="auto"/>
        <w:right w:val="none" w:sz="0" w:space="0" w:color="auto"/>
      </w:divBdr>
    </w:div>
    <w:div w:id="1050613493">
      <w:bodyDiv w:val="1"/>
      <w:marLeft w:val="0"/>
      <w:marRight w:val="0"/>
      <w:marTop w:val="0"/>
      <w:marBottom w:val="0"/>
      <w:divBdr>
        <w:top w:val="none" w:sz="0" w:space="0" w:color="auto"/>
        <w:left w:val="none" w:sz="0" w:space="0" w:color="auto"/>
        <w:bottom w:val="none" w:sz="0" w:space="0" w:color="auto"/>
        <w:right w:val="none" w:sz="0" w:space="0" w:color="auto"/>
      </w:divBdr>
    </w:div>
    <w:div w:id="1055397399">
      <w:bodyDiv w:val="1"/>
      <w:marLeft w:val="0"/>
      <w:marRight w:val="0"/>
      <w:marTop w:val="0"/>
      <w:marBottom w:val="0"/>
      <w:divBdr>
        <w:top w:val="none" w:sz="0" w:space="0" w:color="auto"/>
        <w:left w:val="none" w:sz="0" w:space="0" w:color="auto"/>
        <w:bottom w:val="none" w:sz="0" w:space="0" w:color="auto"/>
        <w:right w:val="none" w:sz="0" w:space="0" w:color="auto"/>
      </w:divBdr>
    </w:div>
    <w:div w:id="1060010252">
      <w:bodyDiv w:val="1"/>
      <w:marLeft w:val="0"/>
      <w:marRight w:val="0"/>
      <w:marTop w:val="0"/>
      <w:marBottom w:val="0"/>
      <w:divBdr>
        <w:top w:val="none" w:sz="0" w:space="0" w:color="auto"/>
        <w:left w:val="none" w:sz="0" w:space="0" w:color="auto"/>
        <w:bottom w:val="none" w:sz="0" w:space="0" w:color="auto"/>
        <w:right w:val="none" w:sz="0" w:space="0" w:color="auto"/>
      </w:divBdr>
    </w:div>
    <w:div w:id="1068923130">
      <w:bodyDiv w:val="1"/>
      <w:marLeft w:val="0"/>
      <w:marRight w:val="0"/>
      <w:marTop w:val="0"/>
      <w:marBottom w:val="0"/>
      <w:divBdr>
        <w:top w:val="none" w:sz="0" w:space="0" w:color="auto"/>
        <w:left w:val="none" w:sz="0" w:space="0" w:color="auto"/>
        <w:bottom w:val="none" w:sz="0" w:space="0" w:color="auto"/>
        <w:right w:val="none" w:sz="0" w:space="0" w:color="auto"/>
      </w:divBdr>
    </w:div>
    <w:div w:id="1085305132">
      <w:bodyDiv w:val="1"/>
      <w:marLeft w:val="0"/>
      <w:marRight w:val="0"/>
      <w:marTop w:val="0"/>
      <w:marBottom w:val="0"/>
      <w:divBdr>
        <w:top w:val="none" w:sz="0" w:space="0" w:color="auto"/>
        <w:left w:val="none" w:sz="0" w:space="0" w:color="auto"/>
        <w:bottom w:val="none" w:sz="0" w:space="0" w:color="auto"/>
        <w:right w:val="none" w:sz="0" w:space="0" w:color="auto"/>
      </w:divBdr>
    </w:div>
    <w:div w:id="1103961258">
      <w:bodyDiv w:val="1"/>
      <w:marLeft w:val="0"/>
      <w:marRight w:val="0"/>
      <w:marTop w:val="0"/>
      <w:marBottom w:val="0"/>
      <w:divBdr>
        <w:top w:val="none" w:sz="0" w:space="0" w:color="auto"/>
        <w:left w:val="none" w:sz="0" w:space="0" w:color="auto"/>
        <w:bottom w:val="none" w:sz="0" w:space="0" w:color="auto"/>
        <w:right w:val="none" w:sz="0" w:space="0" w:color="auto"/>
      </w:divBdr>
    </w:div>
    <w:div w:id="1107047166">
      <w:bodyDiv w:val="1"/>
      <w:marLeft w:val="0"/>
      <w:marRight w:val="0"/>
      <w:marTop w:val="0"/>
      <w:marBottom w:val="0"/>
      <w:divBdr>
        <w:top w:val="none" w:sz="0" w:space="0" w:color="auto"/>
        <w:left w:val="none" w:sz="0" w:space="0" w:color="auto"/>
        <w:bottom w:val="none" w:sz="0" w:space="0" w:color="auto"/>
        <w:right w:val="none" w:sz="0" w:space="0" w:color="auto"/>
      </w:divBdr>
    </w:div>
    <w:div w:id="1107231540">
      <w:bodyDiv w:val="1"/>
      <w:marLeft w:val="0"/>
      <w:marRight w:val="0"/>
      <w:marTop w:val="0"/>
      <w:marBottom w:val="0"/>
      <w:divBdr>
        <w:top w:val="none" w:sz="0" w:space="0" w:color="auto"/>
        <w:left w:val="none" w:sz="0" w:space="0" w:color="auto"/>
        <w:bottom w:val="none" w:sz="0" w:space="0" w:color="auto"/>
        <w:right w:val="none" w:sz="0" w:space="0" w:color="auto"/>
      </w:divBdr>
    </w:div>
    <w:div w:id="1118791794">
      <w:bodyDiv w:val="1"/>
      <w:marLeft w:val="0"/>
      <w:marRight w:val="0"/>
      <w:marTop w:val="0"/>
      <w:marBottom w:val="0"/>
      <w:divBdr>
        <w:top w:val="none" w:sz="0" w:space="0" w:color="auto"/>
        <w:left w:val="none" w:sz="0" w:space="0" w:color="auto"/>
        <w:bottom w:val="none" w:sz="0" w:space="0" w:color="auto"/>
        <w:right w:val="none" w:sz="0" w:space="0" w:color="auto"/>
      </w:divBdr>
    </w:div>
    <w:div w:id="1128203051">
      <w:bodyDiv w:val="1"/>
      <w:marLeft w:val="0"/>
      <w:marRight w:val="0"/>
      <w:marTop w:val="0"/>
      <w:marBottom w:val="0"/>
      <w:divBdr>
        <w:top w:val="none" w:sz="0" w:space="0" w:color="auto"/>
        <w:left w:val="none" w:sz="0" w:space="0" w:color="auto"/>
        <w:bottom w:val="none" w:sz="0" w:space="0" w:color="auto"/>
        <w:right w:val="none" w:sz="0" w:space="0" w:color="auto"/>
      </w:divBdr>
    </w:div>
    <w:div w:id="1140804358">
      <w:bodyDiv w:val="1"/>
      <w:marLeft w:val="0"/>
      <w:marRight w:val="0"/>
      <w:marTop w:val="0"/>
      <w:marBottom w:val="0"/>
      <w:divBdr>
        <w:top w:val="none" w:sz="0" w:space="0" w:color="auto"/>
        <w:left w:val="none" w:sz="0" w:space="0" w:color="auto"/>
        <w:bottom w:val="none" w:sz="0" w:space="0" w:color="auto"/>
        <w:right w:val="none" w:sz="0" w:space="0" w:color="auto"/>
      </w:divBdr>
      <w:divsChild>
        <w:div w:id="1249728543">
          <w:marLeft w:val="950"/>
          <w:marRight w:val="0"/>
          <w:marTop w:val="135"/>
          <w:marBottom w:val="0"/>
          <w:divBdr>
            <w:top w:val="none" w:sz="0" w:space="0" w:color="auto"/>
            <w:left w:val="none" w:sz="0" w:space="0" w:color="auto"/>
            <w:bottom w:val="none" w:sz="0" w:space="0" w:color="auto"/>
            <w:right w:val="none" w:sz="0" w:space="0" w:color="auto"/>
          </w:divBdr>
        </w:div>
      </w:divsChild>
    </w:div>
    <w:div w:id="1142238939">
      <w:bodyDiv w:val="1"/>
      <w:marLeft w:val="0"/>
      <w:marRight w:val="0"/>
      <w:marTop w:val="0"/>
      <w:marBottom w:val="0"/>
      <w:divBdr>
        <w:top w:val="none" w:sz="0" w:space="0" w:color="auto"/>
        <w:left w:val="none" w:sz="0" w:space="0" w:color="auto"/>
        <w:bottom w:val="none" w:sz="0" w:space="0" w:color="auto"/>
        <w:right w:val="none" w:sz="0" w:space="0" w:color="auto"/>
      </w:divBdr>
    </w:div>
    <w:div w:id="1148549726">
      <w:bodyDiv w:val="1"/>
      <w:marLeft w:val="0"/>
      <w:marRight w:val="0"/>
      <w:marTop w:val="0"/>
      <w:marBottom w:val="0"/>
      <w:divBdr>
        <w:top w:val="none" w:sz="0" w:space="0" w:color="auto"/>
        <w:left w:val="none" w:sz="0" w:space="0" w:color="auto"/>
        <w:bottom w:val="none" w:sz="0" w:space="0" w:color="auto"/>
        <w:right w:val="none" w:sz="0" w:space="0" w:color="auto"/>
      </w:divBdr>
    </w:div>
    <w:div w:id="1152405101">
      <w:bodyDiv w:val="1"/>
      <w:marLeft w:val="0"/>
      <w:marRight w:val="0"/>
      <w:marTop w:val="0"/>
      <w:marBottom w:val="0"/>
      <w:divBdr>
        <w:top w:val="none" w:sz="0" w:space="0" w:color="auto"/>
        <w:left w:val="none" w:sz="0" w:space="0" w:color="auto"/>
        <w:bottom w:val="none" w:sz="0" w:space="0" w:color="auto"/>
        <w:right w:val="none" w:sz="0" w:space="0" w:color="auto"/>
      </w:divBdr>
    </w:div>
    <w:div w:id="1160075619">
      <w:bodyDiv w:val="1"/>
      <w:marLeft w:val="0"/>
      <w:marRight w:val="0"/>
      <w:marTop w:val="0"/>
      <w:marBottom w:val="0"/>
      <w:divBdr>
        <w:top w:val="none" w:sz="0" w:space="0" w:color="auto"/>
        <w:left w:val="none" w:sz="0" w:space="0" w:color="auto"/>
        <w:bottom w:val="none" w:sz="0" w:space="0" w:color="auto"/>
        <w:right w:val="none" w:sz="0" w:space="0" w:color="auto"/>
      </w:divBdr>
    </w:div>
    <w:div w:id="1160848289">
      <w:bodyDiv w:val="1"/>
      <w:marLeft w:val="0"/>
      <w:marRight w:val="0"/>
      <w:marTop w:val="0"/>
      <w:marBottom w:val="0"/>
      <w:divBdr>
        <w:top w:val="none" w:sz="0" w:space="0" w:color="auto"/>
        <w:left w:val="none" w:sz="0" w:space="0" w:color="auto"/>
        <w:bottom w:val="none" w:sz="0" w:space="0" w:color="auto"/>
        <w:right w:val="none" w:sz="0" w:space="0" w:color="auto"/>
      </w:divBdr>
    </w:div>
    <w:div w:id="1165124225">
      <w:bodyDiv w:val="1"/>
      <w:marLeft w:val="0"/>
      <w:marRight w:val="0"/>
      <w:marTop w:val="0"/>
      <w:marBottom w:val="0"/>
      <w:divBdr>
        <w:top w:val="none" w:sz="0" w:space="0" w:color="auto"/>
        <w:left w:val="none" w:sz="0" w:space="0" w:color="auto"/>
        <w:bottom w:val="none" w:sz="0" w:space="0" w:color="auto"/>
        <w:right w:val="none" w:sz="0" w:space="0" w:color="auto"/>
      </w:divBdr>
    </w:div>
    <w:div w:id="1169249170">
      <w:bodyDiv w:val="1"/>
      <w:marLeft w:val="0"/>
      <w:marRight w:val="0"/>
      <w:marTop w:val="0"/>
      <w:marBottom w:val="0"/>
      <w:divBdr>
        <w:top w:val="none" w:sz="0" w:space="0" w:color="auto"/>
        <w:left w:val="none" w:sz="0" w:space="0" w:color="auto"/>
        <w:bottom w:val="none" w:sz="0" w:space="0" w:color="auto"/>
        <w:right w:val="none" w:sz="0" w:space="0" w:color="auto"/>
      </w:divBdr>
    </w:div>
    <w:div w:id="1173254036">
      <w:bodyDiv w:val="1"/>
      <w:marLeft w:val="0"/>
      <w:marRight w:val="0"/>
      <w:marTop w:val="0"/>
      <w:marBottom w:val="0"/>
      <w:divBdr>
        <w:top w:val="none" w:sz="0" w:space="0" w:color="auto"/>
        <w:left w:val="none" w:sz="0" w:space="0" w:color="auto"/>
        <w:bottom w:val="none" w:sz="0" w:space="0" w:color="auto"/>
        <w:right w:val="none" w:sz="0" w:space="0" w:color="auto"/>
      </w:divBdr>
    </w:div>
    <w:div w:id="1175656388">
      <w:bodyDiv w:val="1"/>
      <w:marLeft w:val="0"/>
      <w:marRight w:val="0"/>
      <w:marTop w:val="0"/>
      <w:marBottom w:val="0"/>
      <w:divBdr>
        <w:top w:val="none" w:sz="0" w:space="0" w:color="auto"/>
        <w:left w:val="none" w:sz="0" w:space="0" w:color="auto"/>
        <w:bottom w:val="none" w:sz="0" w:space="0" w:color="auto"/>
        <w:right w:val="none" w:sz="0" w:space="0" w:color="auto"/>
      </w:divBdr>
    </w:div>
    <w:div w:id="1186746551">
      <w:bodyDiv w:val="1"/>
      <w:marLeft w:val="0"/>
      <w:marRight w:val="0"/>
      <w:marTop w:val="0"/>
      <w:marBottom w:val="0"/>
      <w:divBdr>
        <w:top w:val="none" w:sz="0" w:space="0" w:color="auto"/>
        <w:left w:val="none" w:sz="0" w:space="0" w:color="auto"/>
        <w:bottom w:val="none" w:sz="0" w:space="0" w:color="auto"/>
        <w:right w:val="none" w:sz="0" w:space="0" w:color="auto"/>
      </w:divBdr>
    </w:div>
    <w:div w:id="1189175934">
      <w:bodyDiv w:val="1"/>
      <w:marLeft w:val="0"/>
      <w:marRight w:val="0"/>
      <w:marTop w:val="0"/>
      <w:marBottom w:val="0"/>
      <w:divBdr>
        <w:top w:val="none" w:sz="0" w:space="0" w:color="auto"/>
        <w:left w:val="none" w:sz="0" w:space="0" w:color="auto"/>
        <w:bottom w:val="none" w:sz="0" w:space="0" w:color="auto"/>
        <w:right w:val="none" w:sz="0" w:space="0" w:color="auto"/>
      </w:divBdr>
    </w:div>
    <w:div w:id="1190219372">
      <w:bodyDiv w:val="1"/>
      <w:marLeft w:val="0"/>
      <w:marRight w:val="0"/>
      <w:marTop w:val="0"/>
      <w:marBottom w:val="0"/>
      <w:divBdr>
        <w:top w:val="none" w:sz="0" w:space="0" w:color="auto"/>
        <w:left w:val="none" w:sz="0" w:space="0" w:color="auto"/>
        <w:bottom w:val="none" w:sz="0" w:space="0" w:color="auto"/>
        <w:right w:val="none" w:sz="0" w:space="0" w:color="auto"/>
      </w:divBdr>
    </w:div>
    <w:div w:id="1190752486">
      <w:bodyDiv w:val="1"/>
      <w:marLeft w:val="0"/>
      <w:marRight w:val="0"/>
      <w:marTop w:val="0"/>
      <w:marBottom w:val="0"/>
      <w:divBdr>
        <w:top w:val="none" w:sz="0" w:space="0" w:color="auto"/>
        <w:left w:val="none" w:sz="0" w:space="0" w:color="auto"/>
        <w:bottom w:val="none" w:sz="0" w:space="0" w:color="auto"/>
        <w:right w:val="none" w:sz="0" w:space="0" w:color="auto"/>
      </w:divBdr>
    </w:div>
    <w:div w:id="1200975753">
      <w:bodyDiv w:val="1"/>
      <w:marLeft w:val="0"/>
      <w:marRight w:val="0"/>
      <w:marTop w:val="0"/>
      <w:marBottom w:val="0"/>
      <w:divBdr>
        <w:top w:val="none" w:sz="0" w:space="0" w:color="auto"/>
        <w:left w:val="none" w:sz="0" w:space="0" w:color="auto"/>
        <w:bottom w:val="none" w:sz="0" w:space="0" w:color="auto"/>
        <w:right w:val="none" w:sz="0" w:space="0" w:color="auto"/>
      </w:divBdr>
    </w:div>
    <w:div w:id="1202286827">
      <w:bodyDiv w:val="1"/>
      <w:marLeft w:val="0"/>
      <w:marRight w:val="0"/>
      <w:marTop w:val="0"/>
      <w:marBottom w:val="0"/>
      <w:divBdr>
        <w:top w:val="none" w:sz="0" w:space="0" w:color="auto"/>
        <w:left w:val="none" w:sz="0" w:space="0" w:color="auto"/>
        <w:bottom w:val="none" w:sz="0" w:space="0" w:color="auto"/>
        <w:right w:val="none" w:sz="0" w:space="0" w:color="auto"/>
      </w:divBdr>
    </w:div>
    <w:div w:id="1202478892">
      <w:bodyDiv w:val="1"/>
      <w:marLeft w:val="0"/>
      <w:marRight w:val="0"/>
      <w:marTop w:val="0"/>
      <w:marBottom w:val="0"/>
      <w:divBdr>
        <w:top w:val="none" w:sz="0" w:space="0" w:color="auto"/>
        <w:left w:val="none" w:sz="0" w:space="0" w:color="auto"/>
        <w:bottom w:val="none" w:sz="0" w:space="0" w:color="auto"/>
        <w:right w:val="none" w:sz="0" w:space="0" w:color="auto"/>
      </w:divBdr>
    </w:div>
    <w:div w:id="1226917094">
      <w:bodyDiv w:val="1"/>
      <w:marLeft w:val="0"/>
      <w:marRight w:val="0"/>
      <w:marTop w:val="0"/>
      <w:marBottom w:val="0"/>
      <w:divBdr>
        <w:top w:val="none" w:sz="0" w:space="0" w:color="auto"/>
        <w:left w:val="none" w:sz="0" w:space="0" w:color="auto"/>
        <w:bottom w:val="none" w:sz="0" w:space="0" w:color="auto"/>
        <w:right w:val="none" w:sz="0" w:space="0" w:color="auto"/>
      </w:divBdr>
    </w:div>
    <w:div w:id="1228758469">
      <w:bodyDiv w:val="1"/>
      <w:marLeft w:val="0"/>
      <w:marRight w:val="0"/>
      <w:marTop w:val="0"/>
      <w:marBottom w:val="0"/>
      <w:divBdr>
        <w:top w:val="none" w:sz="0" w:space="0" w:color="auto"/>
        <w:left w:val="none" w:sz="0" w:space="0" w:color="auto"/>
        <w:bottom w:val="none" w:sz="0" w:space="0" w:color="auto"/>
        <w:right w:val="none" w:sz="0" w:space="0" w:color="auto"/>
      </w:divBdr>
    </w:div>
    <w:div w:id="1229808140">
      <w:bodyDiv w:val="1"/>
      <w:marLeft w:val="0"/>
      <w:marRight w:val="0"/>
      <w:marTop w:val="0"/>
      <w:marBottom w:val="0"/>
      <w:divBdr>
        <w:top w:val="none" w:sz="0" w:space="0" w:color="auto"/>
        <w:left w:val="none" w:sz="0" w:space="0" w:color="auto"/>
        <w:bottom w:val="none" w:sz="0" w:space="0" w:color="auto"/>
        <w:right w:val="none" w:sz="0" w:space="0" w:color="auto"/>
      </w:divBdr>
    </w:div>
    <w:div w:id="1243837419">
      <w:bodyDiv w:val="1"/>
      <w:marLeft w:val="0"/>
      <w:marRight w:val="0"/>
      <w:marTop w:val="0"/>
      <w:marBottom w:val="0"/>
      <w:divBdr>
        <w:top w:val="none" w:sz="0" w:space="0" w:color="auto"/>
        <w:left w:val="none" w:sz="0" w:space="0" w:color="auto"/>
        <w:bottom w:val="none" w:sz="0" w:space="0" w:color="auto"/>
        <w:right w:val="none" w:sz="0" w:space="0" w:color="auto"/>
      </w:divBdr>
    </w:div>
    <w:div w:id="1247763457">
      <w:bodyDiv w:val="1"/>
      <w:marLeft w:val="0"/>
      <w:marRight w:val="0"/>
      <w:marTop w:val="0"/>
      <w:marBottom w:val="0"/>
      <w:divBdr>
        <w:top w:val="none" w:sz="0" w:space="0" w:color="auto"/>
        <w:left w:val="none" w:sz="0" w:space="0" w:color="auto"/>
        <w:bottom w:val="none" w:sz="0" w:space="0" w:color="auto"/>
        <w:right w:val="none" w:sz="0" w:space="0" w:color="auto"/>
      </w:divBdr>
    </w:div>
    <w:div w:id="1254390011">
      <w:bodyDiv w:val="1"/>
      <w:marLeft w:val="0"/>
      <w:marRight w:val="0"/>
      <w:marTop w:val="0"/>
      <w:marBottom w:val="0"/>
      <w:divBdr>
        <w:top w:val="none" w:sz="0" w:space="0" w:color="auto"/>
        <w:left w:val="none" w:sz="0" w:space="0" w:color="auto"/>
        <w:bottom w:val="none" w:sz="0" w:space="0" w:color="auto"/>
        <w:right w:val="none" w:sz="0" w:space="0" w:color="auto"/>
      </w:divBdr>
    </w:div>
    <w:div w:id="1275362834">
      <w:bodyDiv w:val="1"/>
      <w:marLeft w:val="0"/>
      <w:marRight w:val="0"/>
      <w:marTop w:val="0"/>
      <w:marBottom w:val="0"/>
      <w:divBdr>
        <w:top w:val="none" w:sz="0" w:space="0" w:color="auto"/>
        <w:left w:val="none" w:sz="0" w:space="0" w:color="auto"/>
        <w:bottom w:val="none" w:sz="0" w:space="0" w:color="auto"/>
        <w:right w:val="none" w:sz="0" w:space="0" w:color="auto"/>
      </w:divBdr>
    </w:div>
    <w:div w:id="1275559080">
      <w:bodyDiv w:val="1"/>
      <w:marLeft w:val="0"/>
      <w:marRight w:val="0"/>
      <w:marTop w:val="0"/>
      <w:marBottom w:val="0"/>
      <w:divBdr>
        <w:top w:val="none" w:sz="0" w:space="0" w:color="auto"/>
        <w:left w:val="none" w:sz="0" w:space="0" w:color="auto"/>
        <w:bottom w:val="none" w:sz="0" w:space="0" w:color="auto"/>
        <w:right w:val="none" w:sz="0" w:space="0" w:color="auto"/>
      </w:divBdr>
    </w:div>
    <w:div w:id="1281179999">
      <w:bodyDiv w:val="1"/>
      <w:marLeft w:val="0"/>
      <w:marRight w:val="0"/>
      <w:marTop w:val="0"/>
      <w:marBottom w:val="0"/>
      <w:divBdr>
        <w:top w:val="none" w:sz="0" w:space="0" w:color="auto"/>
        <w:left w:val="none" w:sz="0" w:space="0" w:color="auto"/>
        <w:bottom w:val="none" w:sz="0" w:space="0" w:color="auto"/>
        <w:right w:val="none" w:sz="0" w:space="0" w:color="auto"/>
      </w:divBdr>
      <w:divsChild>
        <w:div w:id="1755518426">
          <w:marLeft w:val="547"/>
          <w:marRight w:val="0"/>
          <w:marTop w:val="144"/>
          <w:marBottom w:val="0"/>
          <w:divBdr>
            <w:top w:val="none" w:sz="0" w:space="0" w:color="auto"/>
            <w:left w:val="none" w:sz="0" w:space="0" w:color="auto"/>
            <w:bottom w:val="none" w:sz="0" w:space="0" w:color="auto"/>
            <w:right w:val="none" w:sz="0" w:space="0" w:color="auto"/>
          </w:divBdr>
        </w:div>
      </w:divsChild>
    </w:div>
    <w:div w:id="1289897958">
      <w:bodyDiv w:val="1"/>
      <w:marLeft w:val="0"/>
      <w:marRight w:val="0"/>
      <w:marTop w:val="0"/>
      <w:marBottom w:val="0"/>
      <w:divBdr>
        <w:top w:val="none" w:sz="0" w:space="0" w:color="auto"/>
        <w:left w:val="none" w:sz="0" w:space="0" w:color="auto"/>
        <w:bottom w:val="none" w:sz="0" w:space="0" w:color="auto"/>
        <w:right w:val="none" w:sz="0" w:space="0" w:color="auto"/>
      </w:divBdr>
    </w:div>
    <w:div w:id="1293829931">
      <w:bodyDiv w:val="1"/>
      <w:marLeft w:val="0"/>
      <w:marRight w:val="0"/>
      <w:marTop w:val="0"/>
      <w:marBottom w:val="0"/>
      <w:divBdr>
        <w:top w:val="none" w:sz="0" w:space="0" w:color="auto"/>
        <w:left w:val="none" w:sz="0" w:space="0" w:color="auto"/>
        <w:bottom w:val="none" w:sz="0" w:space="0" w:color="auto"/>
        <w:right w:val="none" w:sz="0" w:space="0" w:color="auto"/>
      </w:divBdr>
    </w:div>
    <w:div w:id="1298411506">
      <w:bodyDiv w:val="1"/>
      <w:marLeft w:val="0"/>
      <w:marRight w:val="0"/>
      <w:marTop w:val="0"/>
      <w:marBottom w:val="0"/>
      <w:divBdr>
        <w:top w:val="none" w:sz="0" w:space="0" w:color="auto"/>
        <w:left w:val="none" w:sz="0" w:space="0" w:color="auto"/>
        <w:bottom w:val="none" w:sz="0" w:space="0" w:color="auto"/>
        <w:right w:val="none" w:sz="0" w:space="0" w:color="auto"/>
      </w:divBdr>
    </w:div>
    <w:div w:id="1299335990">
      <w:bodyDiv w:val="1"/>
      <w:marLeft w:val="0"/>
      <w:marRight w:val="0"/>
      <w:marTop w:val="0"/>
      <w:marBottom w:val="0"/>
      <w:divBdr>
        <w:top w:val="none" w:sz="0" w:space="0" w:color="auto"/>
        <w:left w:val="none" w:sz="0" w:space="0" w:color="auto"/>
        <w:bottom w:val="none" w:sz="0" w:space="0" w:color="auto"/>
        <w:right w:val="none" w:sz="0" w:space="0" w:color="auto"/>
      </w:divBdr>
    </w:div>
    <w:div w:id="1300114052">
      <w:bodyDiv w:val="1"/>
      <w:marLeft w:val="0"/>
      <w:marRight w:val="0"/>
      <w:marTop w:val="0"/>
      <w:marBottom w:val="0"/>
      <w:divBdr>
        <w:top w:val="none" w:sz="0" w:space="0" w:color="auto"/>
        <w:left w:val="none" w:sz="0" w:space="0" w:color="auto"/>
        <w:bottom w:val="none" w:sz="0" w:space="0" w:color="auto"/>
        <w:right w:val="none" w:sz="0" w:space="0" w:color="auto"/>
      </w:divBdr>
    </w:div>
    <w:div w:id="1300957002">
      <w:bodyDiv w:val="1"/>
      <w:marLeft w:val="0"/>
      <w:marRight w:val="0"/>
      <w:marTop w:val="0"/>
      <w:marBottom w:val="0"/>
      <w:divBdr>
        <w:top w:val="none" w:sz="0" w:space="0" w:color="auto"/>
        <w:left w:val="none" w:sz="0" w:space="0" w:color="auto"/>
        <w:bottom w:val="none" w:sz="0" w:space="0" w:color="auto"/>
        <w:right w:val="none" w:sz="0" w:space="0" w:color="auto"/>
      </w:divBdr>
    </w:div>
    <w:div w:id="1301615645">
      <w:bodyDiv w:val="1"/>
      <w:marLeft w:val="0"/>
      <w:marRight w:val="0"/>
      <w:marTop w:val="0"/>
      <w:marBottom w:val="0"/>
      <w:divBdr>
        <w:top w:val="none" w:sz="0" w:space="0" w:color="auto"/>
        <w:left w:val="none" w:sz="0" w:space="0" w:color="auto"/>
        <w:bottom w:val="none" w:sz="0" w:space="0" w:color="auto"/>
        <w:right w:val="none" w:sz="0" w:space="0" w:color="auto"/>
      </w:divBdr>
    </w:div>
    <w:div w:id="1301813372">
      <w:bodyDiv w:val="1"/>
      <w:marLeft w:val="0"/>
      <w:marRight w:val="0"/>
      <w:marTop w:val="0"/>
      <w:marBottom w:val="0"/>
      <w:divBdr>
        <w:top w:val="none" w:sz="0" w:space="0" w:color="auto"/>
        <w:left w:val="none" w:sz="0" w:space="0" w:color="auto"/>
        <w:bottom w:val="none" w:sz="0" w:space="0" w:color="auto"/>
        <w:right w:val="none" w:sz="0" w:space="0" w:color="auto"/>
      </w:divBdr>
    </w:div>
    <w:div w:id="1307080148">
      <w:bodyDiv w:val="1"/>
      <w:marLeft w:val="0"/>
      <w:marRight w:val="0"/>
      <w:marTop w:val="0"/>
      <w:marBottom w:val="0"/>
      <w:divBdr>
        <w:top w:val="none" w:sz="0" w:space="0" w:color="auto"/>
        <w:left w:val="none" w:sz="0" w:space="0" w:color="auto"/>
        <w:bottom w:val="none" w:sz="0" w:space="0" w:color="auto"/>
        <w:right w:val="none" w:sz="0" w:space="0" w:color="auto"/>
      </w:divBdr>
    </w:div>
    <w:div w:id="1309096072">
      <w:bodyDiv w:val="1"/>
      <w:marLeft w:val="0"/>
      <w:marRight w:val="0"/>
      <w:marTop w:val="0"/>
      <w:marBottom w:val="0"/>
      <w:divBdr>
        <w:top w:val="none" w:sz="0" w:space="0" w:color="auto"/>
        <w:left w:val="none" w:sz="0" w:space="0" w:color="auto"/>
        <w:bottom w:val="none" w:sz="0" w:space="0" w:color="auto"/>
        <w:right w:val="none" w:sz="0" w:space="0" w:color="auto"/>
      </w:divBdr>
    </w:div>
    <w:div w:id="1310591965">
      <w:bodyDiv w:val="1"/>
      <w:marLeft w:val="0"/>
      <w:marRight w:val="0"/>
      <w:marTop w:val="0"/>
      <w:marBottom w:val="0"/>
      <w:divBdr>
        <w:top w:val="none" w:sz="0" w:space="0" w:color="auto"/>
        <w:left w:val="none" w:sz="0" w:space="0" w:color="auto"/>
        <w:bottom w:val="none" w:sz="0" w:space="0" w:color="auto"/>
        <w:right w:val="none" w:sz="0" w:space="0" w:color="auto"/>
      </w:divBdr>
    </w:div>
    <w:div w:id="1313482576">
      <w:bodyDiv w:val="1"/>
      <w:marLeft w:val="0"/>
      <w:marRight w:val="0"/>
      <w:marTop w:val="0"/>
      <w:marBottom w:val="0"/>
      <w:divBdr>
        <w:top w:val="none" w:sz="0" w:space="0" w:color="auto"/>
        <w:left w:val="none" w:sz="0" w:space="0" w:color="auto"/>
        <w:bottom w:val="none" w:sz="0" w:space="0" w:color="auto"/>
        <w:right w:val="none" w:sz="0" w:space="0" w:color="auto"/>
      </w:divBdr>
    </w:div>
    <w:div w:id="1328287218">
      <w:bodyDiv w:val="1"/>
      <w:marLeft w:val="0"/>
      <w:marRight w:val="0"/>
      <w:marTop w:val="0"/>
      <w:marBottom w:val="0"/>
      <w:divBdr>
        <w:top w:val="none" w:sz="0" w:space="0" w:color="auto"/>
        <w:left w:val="none" w:sz="0" w:space="0" w:color="auto"/>
        <w:bottom w:val="none" w:sz="0" w:space="0" w:color="auto"/>
        <w:right w:val="none" w:sz="0" w:space="0" w:color="auto"/>
      </w:divBdr>
    </w:div>
    <w:div w:id="1330719493">
      <w:bodyDiv w:val="1"/>
      <w:marLeft w:val="0"/>
      <w:marRight w:val="0"/>
      <w:marTop w:val="0"/>
      <w:marBottom w:val="0"/>
      <w:divBdr>
        <w:top w:val="none" w:sz="0" w:space="0" w:color="auto"/>
        <w:left w:val="none" w:sz="0" w:space="0" w:color="auto"/>
        <w:bottom w:val="none" w:sz="0" w:space="0" w:color="auto"/>
        <w:right w:val="none" w:sz="0" w:space="0" w:color="auto"/>
      </w:divBdr>
    </w:div>
    <w:div w:id="1337659176">
      <w:bodyDiv w:val="1"/>
      <w:marLeft w:val="0"/>
      <w:marRight w:val="0"/>
      <w:marTop w:val="0"/>
      <w:marBottom w:val="0"/>
      <w:divBdr>
        <w:top w:val="none" w:sz="0" w:space="0" w:color="auto"/>
        <w:left w:val="none" w:sz="0" w:space="0" w:color="auto"/>
        <w:bottom w:val="none" w:sz="0" w:space="0" w:color="auto"/>
        <w:right w:val="none" w:sz="0" w:space="0" w:color="auto"/>
      </w:divBdr>
    </w:div>
    <w:div w:id="1346441120">
      <w:bodyDiv w:val="1"/>
      <w:marLeft w:val="0"/>
      <w:marRight w:val="0"/>
      <w:marTop w:val="0"/>
      <w:marBottom w:val="0"/>
      <w:divBdr>
        <w:top w:val="none" w:sz="0" w:space="0" w:color="auto"/>
        <w:left w:val="none" w:sz="0" w:space="0" w:color="auto"/>
        <w:bottom w:val="none" w:sz="0" w:space="0" w:color="auto"/>
        <w:right w:val="none" w:sz="0" w:space="0" w:color="auto"/>
      </w:divBdr>
    </w:div>
    <w:div w:id="1355182623">
      <w:bodyDiv w:val="1"/>
      <w:marLeft w:val="0"/>
      <w:marRight w:val="0"/>
      <w:marTop w:val="0"/>
      <w:marBottom w:val="0"/>
      <w:divBdr>
        <w:top w:val="none" w:sz="0" w:space="0" w:color="auto"/>
        <w:left w:val="none" w:sz="0" w:space="0" w:color="auto"/>
        <w:bottom w:val="none" w:sz="0" w:space="0" w:color="auto"/>
        <w:right w:val="none" w:sz="0" w:space="0" w:color="auto"/>
      </w:divBdr>
    </w:div>
    <w:div w:id="1364750148">
      <w:bodyDiv w:val="1"/>
      <w:marLeft w:val="0"/>
      <w:marRight w:val="0"/>
      <w:marTop w:val="0"/>
      <w:marBottom w:val="0"/>
      <w:divBdr>
        <w:top w:val="none" w:sz="0" w:space="0" w:color="auto"/>
        <w:left w:val="none" w:sz="0" w:space="0" w:color="auto"/>
        <w:bottom w:val="none" w:sz="0" w:space="0" w:color="auto"/>
        <w:right w:val="none" w:sz="0" w:space="0" w:color="auto"/>
      </w:divBdr>
    </w:div>
    <w:div w:id="1372262806">
      <w:bodyDiv w:val="1"/>
      <w:marLeft w:val="0"/>
      <w:marRight w:val="0"/>
      <w:marTop w:val="0"/>
      <w:marBottom w:val="0"/>
      <w:divBdr>
        <w:top w:val="none" w:sz="0" w:space="0" w:color="auto"/>
        <w:left w:val="none" w:sz="0" w:space="0" w:color="auto"/>
        <w:bottom w:val="none" w:sz="0" w:space="0" w:color="auto"/>
        <w:right w:val="none" w:sz="0" w:space="0" w:color="auto"/>
      </w:divBdr>
    </w:div>
    <w:div w:id="1376348045">
      <w:bodyDiv w:val="1"/>
      <w:marLeft w:val="0"/>
      <w:marRight w:val="0"/>
      <w:marTop w:val="0"/>
      <w:marBottom w:val="0"/>
      <w:divBdr>
        <w:top w:val="none" w:sz="0" w:space="0" w:color="auto"/>
        <w:left w:val="none" w:sz="0" w:space="0" w:color="auto"/>
        <w:bottom w:val="none" w:sz="0" w:space="0" w:color="auto"/>
        <w:right w:val="none" w:sz="0" w:space="0" w:color="auto"/>
      </w:divBdr>
    </w:div>
    <w:div w:id="1377006709">
      <w:bodyDiv w:val="1"/>
      <w:marLeft w:val="0"/>
      <w:marRight w:val="0"/>
      <w:marTop w:val="0"/>
      <w:marBottom w:val="0"/>
      <w:divBdr>
        <w:top w:val="none" w:sz="0" w:space="0" w:color="auto"/>
        <w:left w:val="none" w:sz="0" w:space="0" w:color="auto"/>
        <w:bottom w:val="none" w:sz="0" w:space="0" w:color="auto"/>
        <w:right w:val="none" w:sz="0" w:space="0" w:color="auto"/>
      </w:divBdr>
    </w:div>
    <w:div w:id="1378161673">
      <w:bodyDiv w:val="1"/>
      <w:marLeft w:val="0"/>
      <w:marRight w:val="0"/>
      <w:marTop w:val="0"/>
      <w:marBottom w:val="0"/>
      <w:divBdr>
        <w:top w:val="none" w:sz="0" w:space="0" w:color="auto"/>
        <w:left w:val="none" w:sz="0" w:space="0" w:color="auto"/>
        <w:bottom w:val="none" w:sz="0" w:space="0" w:color="auto"/>
        <w:right w:val="none" w:sz="0" w:space="0" w:color="auto"/>
      </w:divBdr>
    </w:div>
    <w:div w:id="1378702280">
      <w:bodyDiv w:val="1"/>
      <w:marLeft w:val="0"/>
      <w:marRight w:val="0"/>
      <w:marTop w:val="0"/>
      <w:marBottom w:val="0"/>
      <w:divBdr>
        <w:top w:val="none" w:sz="0" w:space="0" w:color="auto"/>
        <w:left w:val="none" w:sz="0" w:space="0" w:color="auto"/>
        <w:bottom w:val="none" w:sz="0" w:space="0" w:color="auto"/>
        <w:right w:val="none" w:sz="0" w:space="0" w:color="auto"/>
      </w:divBdr>
    </w:div>
    <w:div w:id="1385056857">
      <w:bodyDiv w:val="1"/>
      <w:marLeft w:val="0"/>
      <w:marRight w:val="0"/>
      <w:marTop w:val="0"/>
      <w:marBottom w:val="0"/>
      <w:divBdr>
        <w:top w:val="none" w:sz="0" w:space="0" w:color="auto"/>
        <w:left w:val="none" w:sz="0" w:space="0" w:color="auto"/>
        <w:bottom w:val="none" w:sz="0" w:space="0" w:color="auto"/>
        <w:right w:val="none" w:sz="0" w:space="0" w:color="auto"/>
      </w:divBdr>
    </w:div>
    <w:div w:id="1386375307">
      <w:bodyDiv w:val="1"/>
      <w:marLeft w:val="0"/>
      <w:marRight w:val="0"/>
      <w:marTop w:val="0"/>
      <w:marBottom w:val="0"/>
      <w:divBdr>
        <w:top w:val="none" w:sz="0" w:space="0" w:color="auto"/>
        <w:left w:val="none" w:sz="0" w:space="0" w:color="auto"/>
        <w:bottom w:val="none" w:sz="0" w:space="0" w:color="auto"/>
        <w:right w:val="none" w:sz="0" w:space="0" w:color="auto"/>
      </w:divBdr>
    </w:div>
    <w:div w:id="1392117528">
      <w:bodyDiv w:val="1"/>
      <w:marLeft w:val="0"/>
      <w:marRight w:val="0"/>
      <w:marTop w:val="0"/>
      <w:marBottom w:val="0"/>
      <w:divBdr>
        <w:top w:val="none" w:sz="0" w:space="0" w:color="auto"/>
        <w:left w:val="none" w:sz="0" w:space="0" w:color="auto"/>
        <w:bottom w:val="none" w:sz="0" w:space="0" w:color="auto"/>
        <w:right w:val="none" w:sz="0" w:space="0" w:color="auto"/>
      </w:divBdr>
    </w:div>
    <w:div w:id="1394158015">
      <w:bodyDiv w:val="1"/>
      <w:marLeft w:val="0"/>
      <w:marRight w:val="0"/>
      <w:marTop w:val="0"/>
      <w:marBottom w:val="0"/>
      <w:divBdr>
        <w:top w:val="none" w:sz="0" w:space="0" w:color="auto"/>
        <w:left w:val="none" w:sz="0" w:space="0" w:color="auto"/>
        <w:bottom w:val="none" w:sz="0" w:space="0" w:color="auto"/>
        <w:right w:val="none" w:sz="0" w:space="0" w:color="auto"/>
      </w:divBdr>
    </w:div>
    <w:div w:id="1401439357">
      <w:bodyDiv w:val="1"/>
      <w:marLeft w:val="0"/>
      <w:marRight w:val="0"/>
      <w:marTop w:val="0"/>
      <w:marBottom w:val="0"/>
      <w:divBdr>
        <w:top w:val="none" w:sz="0" w:space="0" w:color="auto"/>
        <w:left w:val="none" w:sz="0" w:space="0" w:color="auto"/>
        <w:bottom w:val="none" w:sz="0" w:space="0" w:color="auto"/>
        <w:right w:val="none" w:sz="0" w:space="0" w:color="auto"/>
      </w:divBdr>
    </w:div>
    <w:div w:id="1405183412">
      <w:bodyDiv w:val="1"/>
      <w:marLeft w:val="0"/>
      <w:marRight w:val="0"/>
      <w:marTop w:val="0"/>
      <w:marBottom w:val="0"/>
      <w:divBdr>
        <w:top w:val="none" w:sz="0" w:space="0" w:color="auto"/>
        <w:left w:val="none" w:sz="0" w:space="0" w:color="auto"/>
        <w:bottom w:val="none" w:sz="0" w:space="0" w:color="auto"/>
        <w:right w:val="none" w:sz="0" w:space="0" w:color="auto"/>
      </w:divBdr>
    </w:div>
    <w:div w:id="1407264522">
      <w:bodyDiv w:val="1"/>
      <w:marLeft w:val="0"/>
      <w:marRight w:val="0"/>
      <w:marTop w:val="0"/>
      <w:marBottom w:val="0"/>
      <w:divBdr>
        <w:top w:val="none" w:sz="0" w:space="0" w:color="auto"/>
        <w:left w:val="none" w:sz="0" w:space="0" w:color="auto"/>
        <w:bottom w:val="none" w:sz="0" w:space="0" w:color="auto"/>
        <w:right w:val="none" w:sz="0" w:space="0" w:color="auto"/>
      </w:divBdr>
    </w:div>
    <w:div w:id="1414089015">
      <w:bodyDiv w:val="1"/>
      <w:marLeft w:val="0"/>
      <w:marRight w:val="0"/>
      <w:marTop w:val="0"/>
      <w:marBottom w:val="0"/>
      <w:divBdr>
        <w:top w:val="none" w:sz="0" w:space="0" w:color="auto"/>
        <w:left w:val="none" w:sz="0" w:space="0" w:color="auto"/>
        <w:bottom w:val="none" w:sz="0" w:space="0" w:color="auto"/>
        <w:right w:val="none" w:sz="0" w:space="0" w:color="auto"/>
      </w:divBdr>
    </w:div>
    <w:div w:id="1416783260">
      <w:bodyDiv w:val="1"/>
      <w:marLeft w:val="0"/>
      <w:marRight w:val="0"/>
      <w:marTop w:val="0"/>
      <w:marBottom w:val="0"/>
      <w:divBdr>
        <w:top w:val="none" w:sz="0" w:space="0" w:color="auto"/>
        <w:left w:val="none" w:sz="0" w:space="0" w:color="auto"/>
        <w:bottom w:val="none" w:sz="0" w:space="0" w:color="auto"/>
        <w:right w:val="none" w:sz="0" w:space="0" w:color="auto"/>
      </w:divBdr>
    </w:div>
    <w:div w:id="1417095832">
      <w:bodyDiv w:val="1"/>
      <w:marLeft w:val="0"/>
      <w:marRight w:val="0"/>
      <w:marTop w:val="0"/>
      <w:marBottom w:val="0"/>
      <w:divBdr>
        <w:top w:val="none" w:sz="0" w:space="0" w:color="auto"/>
        <w:left w:val="none" w:sz="0" w:space="0" w:color="auto"/>
        <w:bottom w:val="none" w:sz="0" w:space="0" w:color="auto"/>
        <w:right w:val="none" w:sz="0" w:space="0" w:color="auto"/>
      </w:divBdr>
    </w:div>
    <w:div w:id="1428887850">
      <w:bodyDiv w:val="1"/>
      <w:marLeft w:val="0"/>
      <w:marRight w:val="0"/>
      <w:marTop w:val="0"/>
      <w:marBottom w:val="0"/>
      <w:divBdr>
        <w:top w:val="none" w:sz="0" w:space="0" w:color="auto"/>
        <w:left w:val="none" w:sz="0" w:space="0" w:color="auto"/>
        <w:bottom w:val="none" w:sz="0" w:space="0" w:color="auto"/>
        <w:right w:val="none" w:sz="0" w:space="0" w:color="auto"/>
      </w:divBdr>
    </w:div>
    <w:div w:id="1430198998">
      <w:bodyDiv w:val="1"/>
      <w:marLeft w:val="0"/>
      <w:marRight w:val="0"/>
      <w:marTop w:val="0"/>
      <w:marBottom w:val="0"/>
      <w:divBdr>
        <w:top w:val="none" w:sz="0" w:space="0" w:color="auto"/>
        <w:left w:val="none" w:sz="0" w:space="0" w:color="auto"/>
        <w:bottom w:val="none" w:sz="0" w:space="0" w:color="auto"/>
        <w:right w:val="none" w:sz="0" w:space="0" w:color="auto"/>
      </w:divBdr>
    </w:div>
    <w:div w:id="1432385693">
      <w:bodyDiv w:val="1"/>
      <w:marLeft w:val="0"/>
      <w:marRight w:val="0"/>
      <w:marTop w:val="0"/>
      <w:marBottom w:val="0"/>
      <w:divBdr>
        <w:top w:val="none" w:sz="0" w:space="0" w:color="auto"/>
        <w:left w:val="none" w:sz="0" w:space="0" w:color="auto"/>
        <w:bottom w:val="none" w:sz="0" w:space="0" w:color="auto"/>
        <w:right w:val="none" w:sz="0" w:space="0" w:color="auto"/>
      </w:divBdr>
    </w:div>
    <w:div w:id="1450126187">
      <w:bodyDiv w:val="1"/>
      <w:marLeft w:val="0"/>
      <w:marRight w:val="0"/>
      <w:marTop w:val="0"/>
      <w:marBottom w:val="0"/>
      <w:divBdr>
        <w:top w:val="none" w:sz="0" w:space="0" w:color="auto"/>
        <w:left w:val="none" w:sz="0" w:space="0" w:color="auto"/>
        <w:bottom w:val="none" w:sz="0" w:space="0" w:color="auto"/>
        <w:right w:val="none" w:sz="0" w:space="0" w:color="auto"/>
      </w:divBdr>
      <w:divsChild>
        <w:div w:id="241990389">
          <w:marLeft w:val="547"/>
          <w:marRight w:val="0"/>
          <w:marTop w:val="134"/>
          <w:marBottom w:val="0"/>
          <w:divBdr>
            <w:top w:val="none" w:sz="0" w:space="0" w:color="auto"/>
            <w:left w:val="none" w:sz="0" w:space="0" w:color="auto"/>
            <w:bottom w:val="none" w:sz="0" w:space="0" w:color="auto"/>
            <w:right w:val="none" w:sz="0" w:space="0" w:color="auto"/>
          </w:divBdr>
        </w:div>
        <w:div w:id="356008231">
          <w:marLeft w:val="1166"/>
          <w:marRight w:val="0"/>
          <w:marTop w:val="115"/>
          <w:marBottom w:val="0"/>
          <w:divBdr>
            <w:top w:val="none" w:sz="0" w:space="0" w:color="auto"/>
            <w:left w:val="none" w:sz="0" w:space="0" w:color="auto"/>
            <w:bottom w:val="none" w:sz="0" w:space="0" w:color="auto"/>
            <w:right w:val="none" w:sz="0" w:space="0" w:color="auto"/>
          </w:divBdr>
        </w:div>
        <w:div w:id="470632877">
          <w:marLeft w:val="1800"/>
          <w:marRight w:val="0"/>
          <w:marTop w:val="96"/>
          <w:marBottom w:val="0"/>
          <w:divBdr>
            <w:top w:val="none" w:sz="0" w:space="0" w:color="auto"/>
            <w:left w:val="none" w:sz="0" w:space="0" w:color="auto"/>
            <w:bottom w:val="none" w:sz="0" w:space="0" w:color="auto"/>
            <w:right w:val="none" w:sz="0" w:space="0" w:color="auto"/>
          </w:divBdr>
        </w:div>
        <w:div w:id="1587349358">
          <w:marLeft w:val="2520"/>
          <w:marRight w:val="0"/>
          <w:marTop w:val="86"/>
          <w:marBottom w:val="0"/>
          <w:divBdr>
            <w:top w:val="none" w:sz="0" w:space="0" w:color="auto"/>
            <w:left w:val="none" w:sz="0" w:space="0" w:color="auto"/>
            <w:bottom w:val="none" w:sz="0" w:space="0" w:color="auto"/>
            <w:right w:val="none" w:sz="0" w:space="0" w:color="auto"/>
          </w:divBdr>
        </w:div>
        <w:div w:id="1723209128">
          <w:marLeft w:val="2520"/>
          <w:marRight w:val="0"/>
          <w:marTop w:val="86"/>
          <w:marBottom w:val="0"/>
          <w:divBdr>
            <w:top w:val="none" w:sz="0" w:space="0" w:color="auto"/>
            <w:left w:val="none" w:sz="0" w:space="0" w:color="auto"/>
            <w:bottom w:val="none" w:sz="0" w:space="0" w:color="auto"/>
            <w:right w:val="none" w:sz="0" w:space="0" w:color="auto"/>
          </w:divBdr>
        </w:div>
        <w:div w:id="1832333231">
          <w:marLeft w:val="2520"/>
          <w:marRight w:val="0"/>
          <w:marTop w:val="86"/>
          <w:marBottom w:val="0"/>
          <w:divBdr>
            <w:top w:val="none" w:sz="0" w:space="0" w:color="auto"/>
            <w:left w:val="none" w:sz="0" w:space="0" w:color="auto"/>
            <w:bottom w:val="none" w:sz="0" w:space="0" w:color="auto"/>
            <w:right w:val="none" w:sz="0" w:space="0" w:color="auto"/>
          </w:divBdr>
        </w:div>
      </w:divsChild>
    </w:div>
    <w:div w:id="1459832653">
      <w:bodyDiv w:val="1"/>
      <w:marLeft w:val="0"/>
      <w:marRight w:val="0"/>
      <w:marTop w:val="0"/>
      <w:marBottom w:val="0"/>
      <w:divBdr>
        <w:top w:val="none" w:sz="0" w:space="0" w:color="auto"/>
        <w:left w:val="none" w:sz="0" w:space="0" w:color="auto"/>
        <w:bottom w:val="none" w:sz="0" w:space="0" w:color="auto"/>
        <w:right w:val="none" w:sz="0" w:space="0" w:color="auto"/>
      </w:divBdr>
    </w:div>
    <w:div w:id="1486900214">
      <w:bodyDiv w:val="1"/>
      <w:marLeft w:val="0"/>
      <w:marRight w:val="0"/>
      <w:marTop w:val="0"/>
      <w:marBottom w:val="0"/>
      <w:divBdr>
        <w:top w:val="none" w:sz="0" w:space="0" w:color="auto"/>
        <w:left w:val="none" w:sz="0" w:space="0" w:color="auto"/>
        <w:bottom w:val="none" w:sz="0" w:space="0" w:color="auto"/>
        <w:right w:val="none" w:sz="0" w:space="0" w:color="auto"/>
      </w:divBdr>
    </w:div>
    <w:div w:id="1494296002">
      <w:bodyDiv w:val="1"/>
      <w:marLeft w:val="0"/>
      <w:marRight w:val="0"/>
      <w:marTop w:val="0"/>
      <w:marBottom w:val="0"/>
      <w:divBdr>
        <w:top w:val="none" w:sz="0" w:space="0" w:color="auto"/>
        <w:left w:val="none" w:sz="0" w:space="0" w:color="auto"/>
        <w:bottom w:val="none" w:sz="0" w:space="0" w:color="auto"/>
        <w:right w:val="none" w:sz="0" w:space="0" w:color="auto"/>
      </w:divBdr>
    </w:div>
    <w:div w:id="1494419293">
      <w:bodyDiv w:val="1"/>
      <w:marLeft w:val="0"/>
      <w:marRight w:val="0"/>
      <w:marTop w:val="0"/>
      <w:marBottom w:val="0"/>
      <w:divBdr>
        <w:top w:val="none" w:sz="0" w:space="0" w:color="auto"/>
        <w:left w:val="none" w:sz="0" w:space="0" w:color="auto"/>
        <w:bottom w:val="none" w:sz="0" w:space="0" w:color="auto"/>
        <w:right w:val="none" w:sz="0" w:space="0" w:color="auto"/>
      </w:divBdr>
    </w:div>
    <w:div w:id="1509254569">
      <w:bodyDiv w:val="1"/>
      <w:marLeft w:val="0"/>
      <w:marRight w:val="0"/>
      <w:marTop w:val="0"/>
      <w:marBottom w:val="0"/>
      <w:divBdr>
        <w:top w:val="none" w:sz="0" w:space="0" w:color="auto"/>
        <w:left w:val="none" w:sz="0" w:space="0" w:color="auto"/>
        <w:bottom w:val="none" w:sz="0" w:space="0" w:color="auto"/>
        <w:right w:val="none" w:sz="0" w:space="0" w:color="auto"/>
      </w:divBdr>
    </w:div>
    <w:div w:id="1520898773">
      <w:bodyDiv w:val="1"/>
      <w:marLeft w:val="0"/>
      <w:marRight w:val="0"/>
      <w:marTop w:val="0"/>
      <w:marBottom w:val="0"/>
      <w:divBdr>
        <w:top w:val="none" w:sz="0" w:space="0" w:color="auto"/>
        <w:left w:val="none" w:sz="0" w:space="0" w:color="auto"/>
        <w:bottom w:val="none" w:sz="0" w:space="0" w:color="auto"/>
        <w:right w:val="none" w:sz="0" w:space="0" w:color="auto"/>
      </w:divBdr>
    </w:div>
    <w:div w:id="1521313975">
      <w:bodyDiv w:val="1"/>
      <w:marLeft w:val="0"/>
      <w:marRight w:val="0"/>
      <w:marTop w:val="0"/>
      <w:marBottom w:val="0"/>
      <w:divBdr>
        <w:top w:val="none" w:sz="0" w:space="0" w:color="auto"/>
        <w:left w:val="none" w:sz="0" w:space="0" w:color="auto"/>
        <w:bottom w:val="none" w:sz="0" w:space="0" w:color="auto"/>
        <w:right w:val="none" w:sz="0" w:space="0" w:color="auto"/>
      </w:divBdr>
    </w:div>
    <w:div w:id="1521357700">
      <w:bodyDiv w:val="1"/>
      <w:marLeft w:val="0"/>
      <w:marRight w:val="0"/>
      <w:marTop w:val="0"/>
      <w:marBottom w:val="0"/>
      <w:divBdr>
        <w:top w:val="none" w:sz="0" w:space="0" w:color="auto"/>
        <w:left w:val="none" w:sz="0" w:space="0" w:color="auto"/>
        <w:bottom w:val="none" w:sz="0" w:space="0" w:color="auto"/>
        <w:right w:val="none" w:sz="0" w:space="0" w:color="auto"/>
      </w:divBdr>
    </w:div>
    <w:div w:id="1525747405">
      <w:bodyDiv w:val="1"/>
      <w:marLeft w:val="0"/>
      <w:marRight w:val="0"/>
      <w:marTop w:val="0"/>
      <w:marBottom w:val="0"/>
      <w:divBdr>
        <w:top w:val="none" w:sz="0" w:space="0" w:color="auto"/>
        <w:left w:val="none" w:sz="0" w:space="0" w:color="auto"/>
        <w:bottom w:val="none" w:sz="0" w:space="0" w:color="auto"/>
        <w:right w:val="none" w:sz="0" w:space="0" w:color="auto"/>
      </w:divBdr>
    </w:div>
    <w:div w:id="1525820980">
      <w:bodyDiv w:val="1"/>
      <w:marLeft w:val="0"/>
      <w:marRight w:val="0"/>
      <w:marTop w:val="0"/>
      <w:marBottom w:val="0"/>
      <w:divBdr>
        <w:top w:val="none" w:sz="0" w:space="0" w:color="auto"/>
        <w:left w:val="none" w:sz="0" w:space="0" w:color="auto"/>
        <w:bottom w:val="none" w:sz="0" w:space="0" w:color="auto"/>
        <w:right w:val="none" w:sz="0" w:space="0" w:color="auto"/>
      </w:divBdr>
    </w:div>
    <w:div w:id="1530530730">
      <w:bodyDiv w:val="1"/>
      <w:marLeft w:val="0"/>
      <w:marRight w:val="0"/>
      <w:marTop w:val="0"/>
      <w:marBottom w:val="0"/>
      <w:divBdr>
        <w:top w:val="none" w:sz="0" w:space="0" w:color="auto"/>
        <w:left w:val="none" w:sz="0" w:space="0" w:color="auto"/>
        <w:bottom w:val="none" w:sz="0" w:space="0" w:color="auto"/>
        <w:right w:val="none" w:sz="0" w:space="0" w:color="auto"/>
      </w:divBdr>
    </w:div>
    <w:div w:id="1536116021">
      <w:bodyDiv w:val="1"/>
      <w:marLeft w:val="0"/>
      <w:marRight w:val="0"/>
      <w:marTop w:val="0"/>
      <w:marBottom w:val="0"/>
      <w:divBdr>
        <w:top w:val="none" w:sz="0" w:space="0" w:color="auto"/>
        <w:left w:val="none" w:sz="0" w:space="0" w:color="auto"/>
        <w:bottom w:val="none" w:sz="0" w:space="0" w:color="auto"/>
        <w:right w:val="none" w:sz="0" w:space="0" w:color="auto"/>
      </w:divBdr>
    </w:div>
    <w:div w:id="1539850391">
      <w:bodyDiv w:val="1"/>
      <w:marLeft w:val="0"/>
      <w:marRight w:val="0"/>
      <w:marTop w:val="0"/>
      <w:marBottom w:val="0"/>
      <w:divBdr>
        <w:top w:val="none" w:sz="0" w:space="0" w:color="auto"/>
        <w:left w:val="none" w:sz="0" w:space="0" w:color="auto"/>
        <w:bottom w:val="none" w:sz="0" w:space="0" w:color="auto"/>
        <w:right w:val="none" w:sz="0" w:space="0" w:color="auto"/>
      </w:divBdr>
    </w:div>
    <w:div w:id="1543906007">
      <w:bodyDiv w:val="1"/>
      <w:marLeft w:val="0"/>
      <w:marRight w:val="0"/>
      <w:marTop w:val="0"/>
      <w:marBottom w:val="0"/>
      <w:divBdr>
        <w:top w:val="none" w:sz="0" w:space="0" w:color="auto"/>
        <w:left w:val="none" w:sz="0" w:space="0" w:color="auto"/>
        <w:bottom w:val="none" w:sz="0" w:space="0" w:color="auto"/>
        <w:right w:val="none" w:sz="0" w:space="0" w:color="auto"/>
      </w:divBdr>
    </w:div>
    <w:div w:id="1546916239">
      <w:bodyDiv w:val="1"/>
      <w:marLeft w:val="0"/>
      <w:marRight w:val="0"/>
      <w:marTop w:val="0"/>
      <w:marBottom w:val="0"/>
      <w:divBdr>
        <w:top w:val="none" w:sz="0" w:space="0" w:color="auto"/>
        <w:left w:val="none" w:sz="0" w:space="0" w:color="auto"/>
        <w:bottom w:val="none" w:sz="0" w:space="0" w:color="auto"/>
        <w:right w:val="none" w:sz="0" w:space="0" w:color="auto"/>
      </w:divBdr>
    </w:div>
    <w:div w:id="1550533147">
      <w:bodyDiv w:val="1"/>
      <w:marLeft w:val="0"/>
      <w:marRight w:val="0"/>
      <w:marTop w:val="0"/>
      <w:marBottom w:val="0"/>
      <w:divBdr>
        <w:top w:val="none" w:sz="0" w:space="0" w:color="auto"/>
        <w:left w:val="none" w:sz="0" w:space="0" w:color="auto"/>
        <w:bottom w:val="none" w:sz="0" w:space="0" w:color="auto"/>
        <w:right w:val="none" w:sz="0" w:space="0" w:color="auto"/>
      </w:divBdr>
    </w:div>
    <w:div w:id="1556283667">
      <w:bodyDiv w:val="1"/>
      <w:marLeft w:val="0"/>
      <w:marRight w:val="0"/>
      <w:marTop w:val="0"/>
      <w:marBottom w:val="0"/>
      <w:divBdr>
        <w:top w:val="none" w:sz="0" w:space="0" w:color="auto"/>
        <w:left w:val="none" w:sz="0" w:space="0" w:color="auto"/>
        <w:bottom w:val="none" w:sz="0" w:space="0" w:color="auto"/>
        <w:right w:val="none" w:sz="0" w:space="0" w:color="auto"/>
      </w:divBdr>
    </w:div>
    <w:div w:id="1563297739">
      <w:bodyDiv w:val="1"/>
      <w:marLeft w:val="0"/>
      <w:marRight w:val="0"/>
      <w:marTop w:val="0"/>
      <w:marBottom w:val="0"/>
      <w:divBdr>
        <w:top w:val="none" w:sz="0" w:space="0" w:color="auto"/>
        <w:left w:val="none" w:sz="0" w:space="0" w:color="auto"/>
        <w:bottom w:val="none" w:sz="0" w:space="0" w:color="auto"/>
        <w:right w:val="none" w:sz="0" w:space="0" w:color="auto"/>
      </w:divBdr>
    </w:div>
    <w:div w:id="1564900876">
      <w:bodyDiv w:val="1"/>
      <w:marLeft w:val="0"/>
      <w:marRight w:val="0"/>
      <w:marTop w:val="0"/>
      <w:marBottom w:val="0"/>
      <w:divBdr>
        <w:top w:val="none" w:sz="0" w:space="0" w:color="auto"/>
        <w:left w:val="none" w:sz="0" w:space="0" w:color="auto"/>
        <w:bottom w:val="none" w:sz="0" w:space="0" w:color="auto"/>
        <w:right w:val="none" w:sz="0" w:space="0" w:color="auto"/>
      </w:divBdr>
    </w:div>
    <w:div w:id="1570265633">
      <w:bodyDiv w:val="1"/>
      <w:marLeft w:val="0"/>
      <w:marRight w:val="0"/>
      <w:marTop w:val="0"/>
      <w:marBottom w:val="0"/>
      <w:divBdr>
        <w:top w:val="none" w:sz="0" w:space="0" w:color="auto"/>
        <w:left w:val="none" w:sz="0" w:space="0" w:color="auto"/>
        <w:bottom w:val="none" w:sz="0" w:space="0" w:color="auto"/>
        <w:right w:val="none" w:sz="0" w:space="0" w:color="auto"/>
      </w:divBdr>
    </w:div>
    <w:div w:id="1570458802">
      <w:bodyDiv w:val="1"/>
      <w:marLeft w:val="0"/>
      <w:marRight w:val="0"/>
      <w:marTop w:val="0"/>
      <w:marBottom w:val="0"/>
      <w:divBdr>
        <w:top w:val="none" w:sz="0" w:space="0" w:color="auto"/>
        <w:left w:val="none" w:sz="0" w:space="0" w:color="auto"/>
        <w:bottom w:val="none" w:sz="0" w:space="0" w:color="auto"/>
        <w:right w:val="none" w:sz="0" w:space="0" w:color="auto"/>
      </w:divBdr>
    </w:div>
    <w:div w:id="1581989195">
      <w:bodyDiv w:val="1"/>
      <w:marLeft w:val="0"/>
      <w:marRight w:val="0"/>
      <w:marTop w:val="0"/>
      <w:marBottom w:val="0"/>
      <w:divBdr>
        <w:top w:val="none" w:sz="0" w:space="0" w:color="auto"/>
        <w:left w:val="none" w:sz="0" w:space="0" w:color="auto"/>
        <w:bottom w:val="none" w:sz="0" w:space="0" w:color="auto"/>
        <w:right w:val="none" w:sz="0" w:space="0" w:color="auto"/>
      </w:divBdr>
      <w:divsChild>
        <w:div w:id="419257029">
          <w:marLeft w:val="3240"/>
          <w:marRight w:val="0"/>
          <w:marTop w:val="86"/>
          <w:marBottom w:val="0"/>
          <w:divBdr>
            <w:top w:val="none" w:sz="0" w:space="0" w:color="auto"/>
            <w:left w:val="none" w:sz="0" w:space="0" w:color="auto"/>
            <w:bottom w:val="none" w:sz="0" w:space="0" w:color="auto"/>
            <w:right w:val="none" w:sz="0" w:space="0" w:color="auto"/>
          </w:divBdr>
        </w:div>
      </w:divsChild>
    </w:div>
    <w:div w:id="1589655899">
      <w:bodyDiv w:val="1"/>
      <w:marLeft w:val="0"/>
      <w:marRight w:val="0"/>
      <w:marTop w:val="0"/>
      <w:marBottom w:val="0"/>
      <w:divBdr>
        <w:top w:val="none" w:sz="0" w:space="0" w:color="auto"/>
        <w:left w:val="none" w:sz="0" w:space="0" w:color="auto"/>
        <w:bottom w:val="none" w:sz="0" w:space="0" w:color="auto"/>
        <w:right w:val="none" w:sz="0" w:space="0" w:color="auto"/>
      </w:divBdr>
    </w:div>
    <w:div w:id="1590308335">
      <w:bodyDiv w:val="1"/>
      <w:marLeft w:val="0"/>
      <w:marRight w:val="0"/>
      <w:marTop w:val="0"/>
      <w:marBottom w:val="0"/>
      <w:divBdr>
        <w:top w:val="none" w:sz="0" w:space="0" w:color="auto"/>
        <w:left w:val="none" w:sz="0" w:space="0" w:color="auto"/>
        <w:bottom w:val="none" w:sz="0" w:space="0" w:color="auto"/>
        <w:right w:val="none" w:sz="0" w:space="0" w:color="auto"/>
      </w:divBdr>
    </w:div>
    <w:div w:id="1592278909">
      <w:bodyDiv w:val="1"/>
      <w:marLeft w:val="0"/>
      <w:marRight w:val="0"/>
      <w:marTop w:val="0"/>
      <w:marBottom w:val="0"/>
      <w:divBdr>
        <w:top w:val="none" w:sz="0" w:space="0" w:color="auto"/>
        <w:left w:val="none" w:sz="0" w:space="0" w:color="auto"/>
        <w:bottom w:val="none" w:sz="0" w:space="0" w:color="auto"/>
        <w:right w:val="none" w:sz="0" w:space="0" w:color="auto"/>
      </w:divBdr>
    </w:div>
    <w:div w:id="1611427934">
      <w:bodyDiv w:val="1"/>
      <w:marLeft w:val="0"/>
      <w:marRight w:val="0"/>
      <w:marTop w:val="0"/>
      <w:marBottom w:val="0"/>
      <w:divBdr>
        <w:top w:val="none" w:sz="0" w:space="0" w:color="auto"/>
        <w:left w:val="none" w:sz="0" w:space="0" w:color="auto"/>
        <w:bottom w:val="none" w:sz="0" w:space="0" w:color="auto"/>
        <w:right w:val="none" w:sz="0" w:space="0" w:color="auto"/>
      </w:divBdr>
      <w:divsChild>
        <w:div w:id="526480512">
          <w:marLeft w:val="2520"/>
          <w:marRight w:val="0"/>
          <w:marTop w:val="96"/>
          <w:marBottom w:val="0"/>
          <w:divBdr>
            <w:top w:val="none" w:sz="0" w:space="0" w:color="auto"/>
            <w:left w:val="none" w:sz="0" w:space="0" w:color="auto"/>
            <w:bottom w:val="none" w:sz="0" w:space="0" w:color="auto"/>
            <w:right w:val="none" w:sz="0" w:space="0" w:color="auto"/>
          </w:divBdr>
        </w:div>
        <w:div w:id="614138824">
          <w:marLeft w:val="547"/>
          <w:marRight w:val="0"/>
          <w:marTop w:val="144"/>
          <w:marBottom w:val="0"/>
          <w:divBdr>
            <w:top w:val="none" w:sz="0" w:space="0" w:color="auto"/>
            <w:left w:val="none" w:sz="0" w:space="0" w:color="auto"/>
            <w:bottom w:val="none" w:sz="0" w:space="0" w:color="auto"/>
            <w:right w:val="none" w:sz="0" w:space="0" w:color="auto"/>
          </w:divBdr>
        </w:div>
        <w:div w:id="992413948">
          <w:marLeft w:val="3240"/>
          <w:marRight w:val="0"/>
          <w:marTop w:val="86"/>
          <w:marBottom w:val="0"/>
          <w:divBdr>
            <w:top w:val="none" w:sz="0" w:space="0" w:color="auto"/>
            <w:left w:val="none" w:sz="0" w:space="0" w:color="auto"/>
            <w:bottom w:val="none" w:sz="0" w:space="0" w:color="auto"/>
            <w:right w:val="none" w:sz="0" w:space="0" w:color="auto"/>
          </w:divBdr>
        </w:div>
        <w:div w:id="1317145750">
          <w:marLeft w:val="3240"/>
          <w:marRight w:val="0"/>
          <w:marTop w:val="86"/>
          <w:marBottom w:val="0"/>
          <w:divBdr>
            <w:top w:val="none" w:sz="0" w:space="0" w:color="auto"/>
            <w:left w:val="none" w:sz="0" w:space="0" w:color="auto"/>
            <w:bottom w:val="none" w:sz="0" w:space="0" w:color="auto"/>
            <w:right w:val="none" w:sz="0" w:space="0" w:color="auto"/>
          </w:divBdr>
        </w:div>
        <w:div w:id="1359625202">
          <w:marLeft w:val="1800"/>
          <w:marRight w:val="0"/>
          <w:marTop w:val="115"/>
          <w:marBottom w:val="0"/>
          <w:divBdr>
            <w:top w:val="none" w:sz="0" w:space="0" w:color="auto"/>
            <w:left w:val="none" w:sz="0" w:space="0" w:color="auto"/>
            <w:bottom w:val="none" w:sz="0" w:space="0" w:color="auto"/>
            <w:right w:val="none" w:sz="0" w:space="0" w:color="auto"/>
          </w:divBdr>
        </w:div>
        <w:div w:id="1440026108">
          <w:marLeft w:val="3240"/>
          <w:marRight w:val="0"/>
          <w:marTop w:val="86"/>
          <w:marBottom w:val="0"/>
          <w:divBdr>
            <w:top w:val="none" w:sz="0" w:space="0" w:color="auto"/>
            <w:left w:val="none" w:sz="0" w:space="0" w:color="auto"/>
            <w:bottom w:val="none" w:sz="0" w:space="0" w:color="auto"/>
            <w:right w:val="none" w:sz="0" w:space="0" w:color="auto"/>
          </w:divBdr>
        </w:div>
        <w:div w:id="2131779100">
          <w:marLeft w:val="1166"/>
          <w:marRight w:val="0"/>
          <w:marTop w:val="134"/>
          <w:marBottom w:val="0"/>
          <w:divBdr>
            <w:top w:val="none" w:sz="0" w:space="0" w:color="auto"/>
            <w:left w:val="none" w:sz="0" w:space="0" w:color="auto"/>
            <w:bottom w:val="none" w:sz="0" w:space="0" w:color="auto"/>
            <w:right w:val="none" w:sz="0" w:space="0" w:color="auto"/>
          </w:divBdr>
        </w:div>
      </w:divsChild>
    </w:div>
    <w:div w:id="1620910062">
      <w:bodyDiv w:val="1"/>
      <w:marLeft w:val="0"/>
      <w:marRight w:val="0"/>
      <w:marTop w:val="0"/>
      <w:marBottom w:val="0"/>
      <w:divBdr>
        <w:top w:val="none" w:sz="0" w:space="0" w:color="auto"/>
        <w:left w:val="none" w:sz="0" w:space="0" w:color="auto"/>
        <w:bottom w:val="none" w:sz="0" w:space="0" w:color="auto"/>
        <w:right w:val="none" w:sz="0" w:space="0" w:color="auto"/>
      </w:divBdr>
    </w:div>
    <w:div w:id="1621566323">
      <w:bodyDiv w:val="1"/>
      <w:marLeft w:val="0"/>
      <w:marRight w:val="0"/>
      <w:marTop w:val="0"/>
      <w:marBottom w:val="0"/>
      <w:divBdr>
        <w:top w:val="none" w:sz="0" w:space="0" w:color="auto"/>
        <w:left w:val="none" w:sz="0" w:space="0" w:color="auto"/>
        <w:bottom w:val="none" w:sz="0" w:space="0" w:color="auto"/>
        <w:right w:val="none" w:sz="0" w:space="0" w:color="auto"/>
      </w:divBdr>
    </w:div>
    <w:div w:id="1626496607">
      <w:bodyDiv w:val="1"/>
      <w:marLeft w:val="0"/>
      <w:marRight w:val="0"/>
      <w:marTop w:val="0"/>
      <w:marBottom w:val="0"/>
      <w:divBdr>
        <w:top w:val="none" w:sz="0" w:space="0" w:color="auto"/>
        <w:left w:val="none" w:sz="0" w:space="0" w:color="auto"/>
        <w:bottom w:val="none" w:sz="0" w:space="0" w:color="auto"/>
        <w:right w:val="none" w:sz="0" w:space="0" w:color="auto"/>
      </w:divBdr>
    </w:div>
    <w:div w:id="1626958373">
      <w:bodyDiv w:val="1"/>
      <w:marLeft w:val="0"/>
      <w:marRight w:val="0"/>
      <w:marTop w:val="0"/>
      <w:marBottom w:val="0"/>
      <w:divBdr>
        <w:top w:val="none" w:sz="0" w:space="0" w:color="auto"/>
        <w:left w:val="none" w:sz="0" w:space="0" w:color="auto"/>
        <w:bottom w:val="none" w:sz="0" w:space="0" w:color="auto"/>
        <w:right w:val="none" w:sz="0" w:space="0" w:color="auto"/>
      </w:divBdr>
    </w:div>
    <w:div w:id="1636250889">
      <w:bodyDiv w:val="1"/>
      <w:marLeft w:val="0"/>
      <w:marRight w:val="0"/>
      <w:marTop w:val="0"/>
      <w:marBottom w:val="0"/>
      <w:divBdr>
        <w:top w:val="none" w:sz="0" w:space="0" w:color="auto"/>
        <w:left w:val="none" w:sz="0" w:space="0" w:color="auto"/>
        <w:bottom w:val="none" w:sz="0" w:space="0" w:color="auto"/>
        <w:right w:val="none" w:sz="0" w:space="0" w:color="auto"/>
      </w:divBdr>
    </w:div>
    <w:div w:id="1648782822">
      <w:bodyDiv w:val="1"/>
      <w:marLeft w:val="0"/>
      <w:marRight w:val="0"/>
      <w:marTop w:val="0"/>
      <w:marBottom w:val="0"/>
      <w:divBdr>
        <w:top w:val="none" w:sz="0" w:space="0" w:color="auto"/>
        <w:left w:val="none" w:sz="0" w:space="0" w:color="auto"/>
        <w:bottom w:val="none" w:sz="0" w:space="0" w:color="auto"/>
        <w:right w:val="none" w:sz="0" w:space="0" w:color="auto"/>
      </w:divBdr>
    </w:div>
    <w:div w:id="1649628882">
      <w:bodyDiv w:val="1"/>
      <w:marLeft w:val="0"/>
      <w:marRight w:val="0"/>
      <w:marTop w:val="0"/>
      <w:marBottom w:val="0"/>
      <w:divBdr>
        <w:top w:val="none" w:sz="0" w:space="0" w:color="auto"/>
        <w:left w:val="none" w:sz="0" w:space="0" w:color="auto"/>
        <w:bottom w:val="none" w:sz="0" w:space="0" w:color="auto"/>
        <w:right w:val="none" w:sz="0" w:space="0" w:color="auto"/>
      </w:divBdr>
    </w:div>
    <w:div w:id="1653437546">
      <w:bodyDiv w:val="1"/>
      <w:marLeft w:val="0"/>
      <w:marRight w:val="0"/>
      <w:marTop w:val="0"/>
      <w:marBottom w:val="0"/>
      <w:divBdr>
        <w:top w:val="none" w:sz="0" w:space="0" w:color="auto"/>
        <w:left w:val="none" w:sz="0" w:space="0" w:color="auto"/>
        <w:bottom w:val="none" w:sz="0" w:space="0" w:color="auto"/>
        <w:right w:val="none" w:sz="0" w:space="0" w:color="auto"/>
      </w:divBdr>
    </w:div>
    <w:div w:id="1653440488">
      <w:bodyDiv w:val="1"/>
      <w:marLeft w:val="0"/>
      <w:marRight w:val="0"/>
      <w:marTop w:val="0"/>
      <w:marBottom w:val="0"/>
      <w:divBdr>
        <w:top w:val="none" w:sz="0" w:space="0" w:color="auto"/>
        <w:left w:val="none" w:sz="0" w:space="0" w:color="auto"/>
        <w:bottom w:val="none" w:sz="0" w:space="0" w:color="auto"/>
        <w:right w:val="none" w:sz="0" w:space="0" w:color="auto"/>
      </w:divBdr>
    </w:div>
    <w:div w:id="1662348359">
      <w:bodyDiv w:val="1"/>
      <w:marLeft w:val="0"/>
      <w:marRight w:val="0"/>
      <w:marTop w:val="0"/>
      <w:marBottom w:val="0"/>
      <w:divBdr>
        <w:top w:val="none" w:sz="0" w:space="0" w:color="auto"/>
        <w:left w:val="none" w:sz="0" w:space="0" w:color="auto"/>
        <w:bottom w:val="none" w:sz="0" w:space="0" w:color="auto"/>
        <w:right w:val="none" w:sz="0" w:space="0" w:color="auto"/>
      </w:divBdr>
    </w:div>
    <w:div w:id="1674528469">
      <w:bodyDiv w:val="1"/>
      <w:marLeft w:val="0"/>
      <w:marRight w:val="0"/>
      <w:marTop w:val="0"/>
      <w:marBottom w:val="0"/>
      <w:divBdr>
        <w:top w:val="none" w:sz="0" w:space="0" w:color="auto"/>
        <w:left w:val="none" w:sz="0" w:space="0" w:color="auto"/>
        <w:bottom w:val="none" w:sz="0" w:space="0" w:color="auto"/>
        <w:right w:val="none" w:sz="0" w:space="0" w:color="auto"/>
      </w:divBdr>
    </w:div>
    <w:div w:id="1674838741">
      <w:bodyDiv w:val="1"/>
      <w:marLeft w:val="0"/>
      <w:marRight w:val="0"/>
      <w:marTop w:val="0"/>
      <w:marBottom w:val="0"/>
      <w:divBdr>
        <w:top w:val="none" w:sz="0" w:space="0" w:color="auto"/>
        <w:left w:val="none" w:sz="0" w:space="0" w:color="auto"/>
        <w:bottom w:val="none" w:sz="0" w:space="0" w:color="auto"/>
        <w:right w:val="none" w:sz="0" w:space="0" w:color="auto"/>
      </w:divBdr>
    </w:div>
    <w:div w:id="1676112525">
      <w:bodyDiv w:val="1"/>
      <w:marLeft w:val="0"/>
      <w:marRight w:val="0"/>
      <w:marTop w:val="0"/>
      <w:marBottom w:val="0"/>
      <w:divBdr>
        <w:top w:val="none" w:sz="0" w:space="0" w:color="auto"/>
        <w:left w:val="none" w:sz="0" w:space="0" w:color="auto"/>
        <w:bottom w:val="none" w:sz="0" w:space="0" w:color="auto"/>
        <w:right w:val="none" w:sz="0" w:space="0" w:color="auto"/>
      </w:divBdr>
    </w:div>
    <w:div w:id="1677154229">
      <w:bodyDiv w:val="1"/>
      <w:marLeft w:val="0"/>
      <w:marRight w:val="0"/>
      <w:marTop w:val="0"/>
      <w:marBottom w:val="0"/>
      <w:divBdr>
        <w:top w:val="none" w:sz="0" w:space="0" w:color="auto"/>
        <w:left w:val="none" w:sz="0" w:space="0" w:color="auto"/>
        <w:bottom w:val="none" w:sz="0" w:space="0" w:color="auto"/>
        <w:right w:val="none" w:sz="0" w:space="0" w:color="auto"/>
      </w:divBdr>
    </w:div>
    <w:div w:id="1678577407">
      <w:bodyDiv w:val="1"/>
      <w:marLeft w:val="0"/>
      <w:marRight w:val="0"/>
      <w:marTop w:val="0"/>
      <w:marBottom w:val="0"/>
      <w:divBdr>
        <w:top w:val="none" w:sz="0" w:space="0" w:color="auto"/>
        <w:left w:val="none" w:sz="0" w:space="0" w:color="auto"/>
        <w:bottom w:val="none" w:sz="0" w:space="0" w:color="auto"/>
        <w:right w:val="none" w:sz="0" w:space="0" w:color="auto"/>
      </w:divBdr>
    </w:div>
    <w:div w:id="1681158365">
      <w:bodyDiv w:val="1"/>
      <w:marLeft w:val="0"/>
      <w:marRight w:val="0"/>
      <w:marTop w:val="0"/>
      <w:marBottom w:val="0"/>
      <w:divBdr>
        <w:top w:val="none" w:sz="0" w:space="0" w:color="auto"/>
        <w:left w:val="none" w:sz="0" w:space="0" w:color="auto"/>
        <w:bottom w:val="none" w:sz="0" w:space="0" w:color="auto"/>
        <w:right w:val="none" w:sz="0" w:space="0" w:color="auto"/>
      </w:divBdr>
    </w:div>
    <w:div w:id="1691445459">
      <w:bodyDiv w:val="1"/>
      <w:marLeft w:val="0"/>
      <w:marRight w:val="0"/>
      <w:marTop w:val="0"/>
      <w:marBottom w:val="0"/>
      <w:divBdr>
        <w:top w:val="none" w:sz="0" w:space="0" w:color="auto"/>
        <w:left w:val="none" w:sz="0" w:space="0" w:color="auto"/>
        <w:bottom w:val="none" w:sz="0" w:space="0" w:color="auto"/>
        <w:right w:val="none" w:sz="0" w:space="0" w:color="auto"/>
      </w:divBdr>
    </w:div>
    <w:div w:id="1695769742">
      <w:bodyDiv w:val="1"/>
      <w:marLeft w:val="0"/>
      <w:marRight w:val="0"/>
      <w:marTop w:val="0"/>
      <w:marBottom w:val="0"/>
      <w:divBdr>
        <w:top w:val="none" w:sz="0" w:space="0" w:color="auto"/>
        <w:left w:val="none" w:sz="0" w:space="0" w:color="auto"/>
        <w:bottom w:val="none" w:sz="0" w:space="0" w:color="auto"/>
        <w:right w:val="none" w:sz="0" w:space="0" w:color="auto"/>
      </w:divBdr>
    </w:div>
    <w:div w:id="1696074665">
      <w:bodyDiv w:val="1"/>
      <w:marLeft w:val="0"/>
      <w:marRight w:val="0"/>
      <w:marTop w:val="0"/>
      <w:marBottom w:val="0"/>
      <w:divBdr>
        <w:top w:val="none" w:sz="0" w:space="0" w:color="auto"/>
        <w:left w:val="none" w:sz="0" w:space="0" w:color="auto"/>
        <w:bottom w:val="none" w:sz="0" w:space="0" w:color="auto"/>
        <w:right w:val="none" w:sz="0" w:space="0" w:color="auto"/>
      </w:divBdr>
      <w:divsChild>
        <w:div w:id="1476296118">
          <w:marLeft w:val="1166"/>
          <w:marRight w:val="0"/>
          <w:marTop w:val="115"/>
          <w:marBottom w:val="0"/>
          <w:divBdr>
            <w:top w:val="none" w:sz="0" w:space="0" w:color="auto"/>
            <w:left w:val="none" w:sz="0" w:space="0" w:color="auto"/>
            <w:bottom w:val="none" w:sz="0" w:space="0" w:color="auto"/>
            <w:right w:val="none" w:sz="0" w:space="0" w:color="auto"/>
          </w:divBdr>
        </w:div>
      </w:divsChild>
    </w:div>
    <w:div w:id="1707024562">
      <w:bodyDiv w:val="1"/>
      <w:marLeft w:val="0"/>
      <w:marRight w:val="0"/>
      <w:marTop w:val="0"/>
      <w:marBottom w:val="0"/>
      <w:divBdr>
        <w:top w:val="none" w:sz="0" w:space="0" w:color="auto"/>
        <w:left w:val="none" w:sz="0" w:space="0" w:color="auto"/>
        <w:bottom w:val="none" w:sz="0" w:space="0" w:color="auto"/>
        <w:right w:val="none" w:sz="0" w:space="0" w:color="auto"/>
      </w:divBdr>
    </w:div>
    <w:div w:id="1707826781">
      <w:bodyDiv w:val="1"/>
      <w:marLeft w:val="0"/>
      <w:marRight w:val="0"/>
      <w:marTop w:val="0"/>
      <w:marBottom w:val="0"/>
      <w:divBdr>
        <w:top w:val="none" w:sz="0" w:space="0" w:color="auto"/>
        <w:left w:val="none" w:sz="0" w:space="0" w:color="auto"/>
        <w:bottom w:val="none" w:sz="0" w:space="0" w:color="auto"/>
        <w:right w:val="none" w:sz="0" w:space="0" w:color="auto"/>
      </w:divBdr>
    </w:div>
    <w:div w:id="1728914093">
      <w:bodyDiv w:val="1"/>
      <w:marLeft w:val="0"/>
      <w:marRight w:val="0"/>
      <w:marTop w:val="0"/>
      <w:marBottom w:val="0"/>
      <w:divBdr>
        <w:top w:val="none" w:sz="0" w:space="0" w:color="auto"/>
        <w:left w:val="none" w:sz="0" w:space="0" w:color="auto"/>
        <w:bottom w:val="none" w:sz="0" w:space="0" w:color="auto"/>
        <w:right w:val="none" w:sz="0" w:space="0" w:color="auto"/>
      </w:divBdr>
    </w:div>
    <w:div w:id="1732074750">
      <w:bodyDiv w:val="1"/>
      <w:marLeft w:val="0"/>
      <w:marRight w:val="0"/>
      <w:marTop w:val="0"/>
      <w:marBottom w:val="0"/>
      <w:divBdr>
        <w:top w:val="none" w:sz="0" w:space="0" w:color="auto"/>
        <w:left w:val="none" w:sz="0" w:space="0" w:color="auto"/>
        <w:bottom w:val="none" w:sz="0" w:space="0" w:color="auto"/>
        <w:right w:val="none" w:sz="0" w:space="0" w:color="auto"/>
      </w:divBdr>
    </w:div>
    <w:div w:id="1738818655">
      <w:bodyDiv w:val="1"/>
      <w:marLeft w:val="0"/>
      <w:marRight w:val="0"/>
      <w:marTop w:val="0"/>
      <w:marBottom w:val="0"/>
      <w:divBdr>
        <w:top w:val="none" w:sz="0" w:space="0" w:color="auto"/>
        <w:left w:val="none" w:sz="0" w:space="0" w:color="auto"/>
        <w:bottom w:val="none" w:sz="0" w:space="0" w:color="auto"/>
        <w:right w:val="none" w:sz="0" w:space="0" w:color="auto"/>
      </w:divBdr>
    </w:div>
    <w:div w:id="1739472868">
      <w:bodyDiv w:val="1"/>
      <w:marLeft w:val="0"/>
      <w:marRight w:val="0"/>
      <w:marTop w:val="0"/>
      <w:marBottom w:val="0"/>
      <w:divBdr>
        <w:top w:val="none" w:sz="0" w:space="0" w:color="auto"/>
        <w:left w:val="none" w:sz="0" w:space="0" w:color="auto"/>
        <w:bottom w:val="none" w:sz="0" w:space="0" w:color="auto"/>
        <w:right w:val="none" w:sz="0" w:space="0" w:color="auto"/>
      </w:divBdr>
    </w:div>
    <w:div w:id="1742408180">
      <w:bodyDiv w:val="1"/>
      <w:marLeft w:val="0"/>
      <w:marRight w:val="0"/>
      <w:marTop w:val="0"/>
      <w:marBottom w:val="0"/>
      <w:divBdr>
        <w:top w:val="none" w:sz="0" w:space="0" w:color="auto"/>
        <w:left w:val="none" w:sz="0" w:space="0" w:color="auto"/>
        <w:bottom w:val="none" w:sz="0" w:space="0" w:color="auto"/>
        <w:right w:val="none" w:sz="0" w:space="0" w:color="auto"/>
      </w:divBdr>
    </w:div>
    <w:div w:id="1774015046">
      <w:bodyDiv w:val="1"/>
      <w:marLeft w:val="0"/>
      <w:marRight w:val="0"/>
      <w:marTop w:val="0"/>
      <w:marBottom w:val="0"/>
      <w:divBdr>
        <w:top w:val="none" w:sz="0" w:space="0" w:color="auto"/>
        <w:left w:val="none" w:sz="0" w:space="0" w:color="auto"/>
        <w:bottom w:val="none" w:sz="0" w:space="0" w:color="auto"/>
        <w:right w:val="none" w:sz="0" w:space="0" w:color="auto"/>
      </w:divBdr>
      <w:divsChild>
        <w:div w:id="1837501351">
          <w:marLeft w:val="432"/>
          <w:marRight w:val="0"/>
          <w:marTop w:val="240"/>
          <w:marBottom w:val="0"/>
          <w:divBdr>
            <w:top w:val="none" w:sz="0" w:space="0" w:color="auto"/>
            <w:left w:val="none" w:sz="0" w:space="0" w:color="auto"/>
            <w:bottom w:val="none" w:sz="0" w:space="0" w:color="auto"/>
            <w:right w:val="none" w:sz="0" w:space="0" w:color="auto"/>
          </w:divBdr>
        </w:div>
        <w:div w:id="1009600997">
          <w:marLeft w:val="1267"/>
          <w:marRight w:val="0"/>
          <w:marTop w:val="180"/>
          <w:marBottom w:val="0"/>
          <w:divBdr>
            <w:top w:val="none" w:sz="0" w:space="0" w:color="auto"/>
            <w:left w:val="none" w:sz="0" w:space="0" w:color="auto"/>
            <w:bottom w:val="none" w:sz="0" w:space="0" w:color="auto"/>
            <w:right w:val="none" w:sz="0" w:space="0" w:color="auto"/>
          </w:divBdr>
        </w:div>
        <w:div w:id="1589926746">
          <w:marLeft w:val="1267"/>
          <w:marRight w:val="0"/>
          <w:marTop w:val="180"/>
          <w:marBottom w:val="0"/>
          <w:divBdr>
            <w:top w:val="none" w:sz="0" w:space="0" w:color="auto"/>
            <w:left w:val="none" w:sz="0" w:space="0" w:color="auto"/>
            <w:bottom w:val="none" w:sz="0" w:space="0" w:color="auto"/>
            <w:right w:val="none" w:sz="0" w:space="0" w:color="auto"/>
          </w:divBdr>
        </w:div>
        <w:div w:id="1923291049">
          <w:marLeft w:val="1267"/>
          <w:marRight w:val="0"/>
          <w:marTop w:val="180"/>
          <w:marBottom w:val="0"/>
          <w:divBdr>
            <w:top w:val="none" w:sz="0" w:space="0" w:color="auto"/>
            <w:left w:val="none" w:sz="0" w:space="0" w:color="auto"/>
            <w:bottom w:val="none" w:sz="0" w:space="0" w:color="auto"/>
            <w:right w:val="none" w:sz="0" w:space="0" w:color="auto"/>
          </w:divBdr>
        </w:div>
        <w:div w:id="1324700075">
          <w:marLeft w:val="1267"/>
          <w:marRight w:val="0"/>
          <w:marTop w:val="180"/>
          <w:marBottom w:val="0"/>
          <w:divBdr>
            <w:top w:val="none" w:sz="0" w:space="0" w:color="auto"/>
            <w:left w:val="none" w:sz="0" w:space="0" w:color="auto"/>
            <w:bottom w:val="none" w:sz="0" w:space="0" w:color="auto"/>
            <w:right w:val="none" w:sz="0" w:space="0" w:color="auto"/>
          </w:divBdr>
        </w:div>
        <w:div w:id="1544290379">
          <w:marLeft w:val="1267"/>
          <w:marRight w:val="0"/>
          <w:marTop w:val="180"/>
          <w:marBottom w:val="0"/>
          <w:divBdr>
            <w:top w:val="none" w:sz="0" w:space="0" w:color="auto"/>
            <w:left w:val="none" w:sz="0" w:space="0" w:color="auto"/>
            <w:bottom w:val="none" w:sz="0" w:space="0" w:color="auto"/>
            <w:right w:val="none" w:sz="0" w:space="0" w:color="auto"/>
          </w:divBdr>
        </w:div>
        <w:div w:id="703139232">
          <w:marLeft w:val="432"/>
          <w:marRight w:val="0"/>
          <w:marTop w:val="240"/>
          <w:marBottom w:val="0"/>
          <w:divBdr>
            <w:top w:val="none" w:sz="0" w:space="0" w:color="auto"/>
            <w:left w:val="none" w:sz="0" w:space="0" w:color="auto"/>
            <w:bottom w:val="none" w:sz="0" w:space="0" w:color="auto"/>
            <w:right w:val="none" w:sz="0" w:space="0" w:color="auto"/>
          </w:divBdr>
        </w:div>
        <w:div w:id="477962082">
          <w:marLeft w:val="432"/>
          <w:marRight w:val="0"/>
          <w:marTop w:val="240"/>
          <w:marBottom w:val="0"/>
          <w:divBdr>
            <w:top w:val="none" w:sz="0" w:space="0" w:color="auto"/>
            <w:left w:val="none" w:sz="0" w:space="0" w:color="auto"/>
            <w:bottom w:val="none" w:sz="0" w:space="0" w:color="auto"/>
            <w:right w:val="none" w:sz="0" w:space="0" w:color="auto"/>
          </w:divBdr>
        </w:div>
        <w:div w:id="330185158">
          <w:marLeft w:val="432"/>
          <w:marRight w:val="0"/>
          <w:marTop w:val="240"/>
          <w:marBottom w:val="0"/>
          <w:divBdr>
            <w:top w:val="none" w:sz="0" w:space="0" w:color="auto"/>
            <w:left w:val="none" w:sz="0" w:space="0" w:color="auto"/>
            <w:bottom w:val="none" w:sz="0" w:space="0" w:color="auto"/>
            <w:right w:val="none" w:sz="0" w:space="0" w:color="auto"/>
          </w:divBdr>
        </w:div>
        <w:div w:id="1220632533">
          <w:marLeft w:val="432"/>
          <w:marRight w:val="0"/>
          <w:marTop w:val="240"/>
          <w:marBottom w:val="0"/>
          <w:divBdr>
            <w:top w:val="none" w:sz="0" w:space="0" w:color="auto"/>
            <w:left w:val="none" w:sz="0" w:space="0" w:color="auto"/>
            <w:bottom w:val="none" w:sz="0" w:space="0" w:color="auto"/>
            <w:right w:val="none" w:sz="0" w:space="0" w:color="auto"/>
          </w:divBdr>
        </w:div>
        <w:div w:id="1767850064">
          <w:marLeft w:val="432"/>
          <w:marRight w:val="0"/>
          <w:marTop w:val="240"/>
          <w:marBottom w:val="0"/>
          <w:divBdr>
            <w:top w:val="none" w:sz="0" w:space="0" w:color="auto"/>
            <w:left w:val="none" w:sz="0" w:space="0" w:color="auto"/>
            <w:bottom w:val="none" w:sz="0" w:space="0" w:color="auto"/>
            <w:right w:val="none" w:sz="0" w:space="0" w:color="auto"/>
          </w:divBdr>
        </w:div>
      </w:divsChild>
    </w:div>
    <w:div w:id="1778718197">
      <w:bodyDiv w:val="1"/>
      <w:marLeft w:val="0"/>
      <w:marRight w:val="0"/>
      <w:marTop w:val="0"/>
      <w:marBottom w:val="0"/>
      <w:divBdr>
        <w:top w:val="none" w:sz="0" w:space="0" w:color="auto"/>
        <w:left w:val="none" w:sz="0" w:space="0" w:color="auto"/>
        <w:bottom w:val="none" w:sz="0" w:space="0" w:color="auto"/>
        <w:right w:val="none" w:sz="0" w:space="0" w:color="auto"/>
      </w:divBdr>
    </w:div>
    <w:div w:id="1781558971">
      <w:bodyDiv w:val="1"/>
      <w:marLeft w:val="0"/>
      <w:marRight w:val="0"/>
      <w:marTop w:val="0"/>
      <w:marBottom w:val="0"/>
      <w:divBdr>
        <w:top w:val="none" w:sz="0" w:space="0" w:color="auto"/>
        <w:left w:val="none" w:sz="0" w:space="0" w:color="auto"/>
        <w:bottom w:val="none" w:sz="0" w:space="0" w:color="auto"/>
        <w:right w:val="none" w:sz="0" w:space="0" w:color="auto"/>
      </w:divBdr>
      <w:divsChild>
        <w:div w:id="286089185">
          <w:marLeft w:val="432"/>
          <w:marRight w:val="0"/>
          <w:marTop w:val="240"/>
          <w:marBottom w:val="0"/>
          <w:divBdr>
            <w:top w:val="none" w:sz="0" w:space="0" w:color="auto"/>
            <w:left w:val="none" w:sz="0" w:space="0" w:color="auto"/>
            <w:bottom w:val="none" w:sz="0" w:space="0" w:color="auto"/>
            <w:right w:val="none" w:sz="0" w:space="0" w:color="auto"/>
          </w:divBdr>
        </w:div>
      </w:divsChild>
    </w:div>
    <w:div w:id="1787311752">
      <w:bodyDiv w:val="1"/>
      <w:marLeft w:val="0"/>
      <w:marRight w:val="0"/>
      <w:marTop w:val="0"/>
      <w:marBottom w:val="0"/>
      <w:divBdr>
        <w:top w:val="none" w:sz="0" w:space="0" w:color="auto"/>
        <w:left w:val="none" w:sz="0" w:space="0" w:color="auto"/>
        <w:bottom w:val="none" w:sz="0" w:space="0" w:color="auto"/>
        <w:right w:val="none" w:sz="0" w:space="0" w:color="auto"/>
      </w:divBdr>
    </w:div>
    <w:div w:id="1788620104">
      <w:bodyDiv w:val="1"/>
      <w:marLeft w:val="0"/>
      <w:marRight w:val="0"/>
      <w:marTop w:val="0"/>
      <w:marBottom w:val="0"/>
      <w:divBdr>
        <w:top w:val="none" w:sz="0" w:space="0" w:color="auto"/>
        <w:left w:val="none" w:sz="0" w:space="0" w:color="auto"/>
        <w:bottom w:val="none" w:sz="0" w:space="0" w:color="auto"/>
        <w:right w:val="none" w:sz="0" w:space="0" w:color="auto"/>
      </w:divBdr>
    </w:div>
    <w:div w:id="1794322588">
      <w:bodyDiv w:val="1"/>
      <w:marLeft w:val="0"/>
      <w:marRight w:val="0"/>
      <w:marTop w:val="0"/>
      <w:marBottom w:val="0"/>
      <w:divBdr>
        <w:top w:val="none" w:sz="0" w:space="0" w:color="auto"/>
        <w:left w:val="none" w:sz="0" w:space="0" w:color="auto"/>
        <w:bottom w:val="none" w:sz="0" w:space="0" w:color="auto"/>
        <w:right w:val="none" w:sz="0" w:space="0" w:color="auto"/>
      </w:divBdr>
    </w:div>
    <w:div w:id="1810391403">
      <w:bodyDiv w:val="1"/>
      <w:marLeft w:val="0"/>
      <w:marRight w:val="0"/>
      <w:marTop w:val="0"/>
      <w:marBottom w:val="0"/>
      <w:divBdr>
        <w:top w:val="none" w:sz="0" w:space="0" w:color="auto"/>
        <w:left w:val="none" w:sz="0" w:space="0" w:color="auto"/>
        <w:bottom w:val="none" w:sz="0" w:space="0" w:color="auto"/>
        <w:right w:val="none" w:sz="0" w:space="0" w:color="auto"/>
      </w:divBdr>
    </w:div>
    <w:div w:id="1812942460">
      <w:bodyDiv w:val="1"/>
      <w:marLeft w:val="0"/>
      <w:marRight w:val="0"/>
      <w:marTop w:val="0"/>
      <w:marBottom w:val="0"/>
      <w:divBdr>
        <w:top w:val="none" w:sz="0" w:space="0" w:color="auto"/>
        <w:left w:val="none" w:sz="0" w:space="0" w:color="auto"/>
        <w:bottom w:val="none" w:sz="0" w:space="0" w:color="auto"/>
        <w:right w:val="none" w:sz="0" w:space="0" w:color="auto"/>
      </w:divBdr>
    </w:div>
    <w:div w:id="1816138200">
      <w:bodyDiv w:val="1"/>
      <w:marLeft w:val="0"/>
      <w:marRight w:val="0"/>
      <w:marTop w:val="0"/>
      <w:marBottom w:val="0"/>
      <w:divBdr>
        <w:top w:val="none" w:sz="0" w:space="0" w:color="auto"/>
        <w:left w:val="none" w:sz="0" w:space="0" w:color="auto"/>
        <w:bottom w:val="none" w:sz="0" w:space="0" w:color="auto"/>
        <w:right w:val="none" w:sz="0" w:space="0" w:color="auto"/>
      </w:divBdr>
    </w:div>
    <w:div w:id="1824812390">
      <w:bodyDiv w:val="1"/>
      <w:marLeft w:val="0"/>
      <w:marRight w:val="0"/>
      <w:marTop w:val="0"/>
      <w:marBottom w:val="0"/>
      <w:divBdr>
        <w:top w:val="none" w:sz="0" w:space="0" w:color="auto"/>
        <w:left w:val="none" w:sz="0" w:space="0" w:color="auto"/>
        <w:bottom w:val="none" w:sz="0" w:space="0" w:color="auto"/>
        <w:right w:val="none" w:sz="0" w:space="0" w:color="auto"/>
      </w:divBdr>
    </w:div>
    <w:div w:id="1832062208">
      <w:bodyDiv w:val="1"/>
      <w:marLeft w:val="0"/>
      <w:marRight w:val="0"/>
      <w:marTop w:val="0"/>
      <w:marBottom w:val="0"/>
      <w:divBdr>
        <w:top w:val="none" w:sz="0" w:space="0" w:color="auto"/>
        <w:left w:val="none" w:sz="0" w:space="0" w:color="auto"/>
        <w:bottom w:val="none" w:sz="0" w:space="0" w:color="auto"/>
        <w:right w:val="none" w:sz="0" w:space="0" w:color="auto"/>
      </w:divBdr>
    </w:div>
    <w:div w:id="1847210438">
      <w:bodyDiv w:val="1"/>
      <w:marLeft w:val="0"/>
      <w:marRight w:val="0"/>
      <w:marTop w:val="0"/>
      <w:marBottom w:val="0"/>
      <w:divBdr>
        <w:top w:val="none" w:sz="0" w:space="0" w:color="auto"/>
        <w:left w:val="none" w:sz="0" w:space="0" w:color="auto"/>
        <w:bottom w:val="none" w:sz="0" w:space="0" w:color="auto"/>
        <w:right w:val="none" w:sz="0" w:space="0" w:color="auto"/>
      </w:divBdr>
    </w:div>
    <w:div w:id="1847866601">
      <w:bodyDiv w:val="1"/>
      <w:marLeft w:val="0"/>
      <w:marRight w:val="0"/>
      <w:marTop w:val="0"/>
      <w:marBottom w:val="0"/>
      <w:divBdr>
        <w:top w:val="none" w:sz="0" w:space="0" w:color="auto"/>
        <w:left w:val="none" w:sz="0" w:space="0" w:color="auto"/>
        <w:bottom w:val="none" w:sz="0" w:space="0" w:color="auto"/>
        <w:right w:val="none" w:sz="0" w:space="0" w:color="auto"/>
      </w:divBdr>
      <w:divsChild>
        <w:div w:id="956714289">
          <w:marLeft w:val="432"/>
          <w:marRight w:val="0"/>
          <w:marTop w:val="240"/>
          <w:marBottom w:val="0"/>
          <w:divBdr>
            <w:top w:val="none" w:sz="0" w:space="0" w:color="auto"/>
            <w:left w:val="none" w:sz="0" w:space="0" w:color="auto"/>
            <w:bottom w:val="none" w:sz="0" w:space="0" w:color="auto"/>
            <w:right w:val="none" w:sz="0" w:space="0" w:color="auto"/>
          </w:divBdr>
        </w:div>
        <w:div w:id="1380739715">
          <w:marLeft w:val="1267"/>
          <w:marRight w:val="0"/>
          <w:marTop w:val="180"/>
          <w:marBottom w:val="0"/>
          <w:divBdr>
            <w:top w:val="none" w:sz="0" w:space="0" w:color="auto"/>
            <w:left w:val="none" w:sz="0" w:space="0" w:color="auto"/>
            <w:bottom w:val="none" w:sz="0" w:space="0" w:color="auto"/>
            <w:right w:val="none" w:sz="0" w:space="0" w:color="auto"/>
          </w:divBdr>
        </w:div>
        <w:div w:id="1662155779">
          <w:marLeft w:val="1267"/>
          <w:marRight w:val="0"/>
          <w:marTop w:val="180"/>
          <w:marBottom w:val="0"/>
          <w:divBdr>
            <w:top w:val="none" w:sz="0" w:space="0" w:color="auto"/>
            <w:left w:val="none" w:sz="0" w:space="0" w:color="auto"/>
            <w:bottom w:val="none" w:sz="0" w:space="0" w:color="auto"/>
            <w:right w:val="none" w:sz="0" w:space="0" w:color="auto"/>
          </w:divBdr>
        </w:div>
        <w:div w:id="1155102470">
          <w:marLeft w:val="1267"/>
          <w:marRight w:val="0"/>
          <w:marTop w:val="180"/>
          <w:marBottom w:val="0"/>
          <w:divBdr>
            <w:top w:val="none" w:sz="0" w:space="0" w:color="auto"/>
            <w:left w:val="none" w:sz="0" w:space="0" w:color="auto"/>
            <w:bottom w:val="none" w:sz="0" w:space="0" w:color="auto"/>
            <w:right w:val="none" w:sz="0" w:space="0" w:color="auto"/>
          </w:divBdr>
        </w:div>
        <w:div w:id="1698651483">
          <w:marLeft w:val="1699"/>
          <w:marRight w:val="0"/>
          <w:marTop w:val="120"/>
          <w:marBottom w:val="0"/>
          <w:divBdr>
            <w:top w:val="none" w:sz="0" w:space="0" w:color="auto"/>
            <w:left w:val="none" w:sz="0" w:space="0" w:color="auto"/>
            <w:bottom w:val="none" w:sz="0" w:space="0" w:color="auto"/>
            <w:right w:val="none" w:sz="0" w:space="0" w:color="auto"/>
          </w:divBdr>
        </w:div>
        <w:div w:id="470026361">
          <w:marLeft w:val="1699"/>
          <w:marRight w:val="0"/>
          <w:marTop w:val="120"/>
          <w:marBottom w:val="0"/>
          <w:divBdr>
            <w:top w:val="none" w:sz="0" w:space="0" w:color="auto"/>
            <w:left w:val="none" w:sz="0" w:space="0" w:color="auto"/>
            <w:bottom w:val="none" w:sz="0" w:space="0" w:color="auto"/>
            <w:right w:val="none" w:sz="0" w:space="0" w:color="auto"/>
          </w:divBdr>
        </w:div>
        <w:div w:id="1114978348">
          <w:marLeft w:val="1267"/>
          <w:marRight w:val="0"/>
          <w:marTop w:val="180"/>
          <w:marBottom w:val="0"/>
          <w:divBdr>
            <w:top w:val="none" w:sz="0" w:space="0" w:color="auto"/>
            <w:left w:val="none" w:sz="0" w:space="0" w:color="auto"/>
            <w:bottom w:val="none" w:sz="0" w:space="0" w:color="auto"/>
            <w:right w:val="none" w:sz="0" w:space="0" w:color="auto"/>
          </w:divBdr>
        </w:div>
        <w:div w:id="1755204735">
          <w:marLeft w:val="1699"/>
          <w:marRight w:val="0"/>
          <w:marTop w:val="120"/>
          <w:marBottom w:val="0"/>
          <w:divBdr>
            <w:top w:val="none" w:sz="0" w:space="0" w:color="auto"/>
            <w:left w:val="none" w:sz="0" w:space="0" w:color="auto"/>
            <w:bottom w:val="none" w:sz="0" w:space="0" w:color="auto"/>
            <w:right w:val="none" w:sz="0" w:space="0" w:color="auto"/>
          </w:divBdr>
        </w:div>
        <w:div w:id="367609962">
          <w:marLeft w:val="432"/>
          <w:marRight w:val="0"/>
          <w:marTop w:val="240"/>
          <w:marBottom w:val="0"/>
          <w:divBdr>
            <w:top w:val="none" w:sz="0" w:space="0" w:color="auto"/>
            <w:left w:val="none" w:sz="0" w:space="0" w:color="auto"/>
            <w:bottom w:val="none" w:sz="0" w:space="0" w:color="auto"/>
            <w:right w:val="none" w:sz="0" w:space="0" w:color="auto"/>
          </w:divBdr>
        </w:div>
        <w:div w:id="960263611">
          <w:marLeft w:val="1267"/>
          <w:marRight w:val="0"/>
          <w:marTop w:val="180"/>
          <w:marBottom w:val="0"/>
          <w:divBdr>
            <w:top w:val="none" w:sz="0" w:space="0" w:color="auto"/>
            <w:left w:val="none" w:sz="0" w:space="0" w:color="auto"/>
            <w:bottom w:val="none" w:sz="0" w:space="0" w:color="auto"/>
            <w:right w:val="none" w:sz="0" w:space="0" w:color="auto"/>
          </w:divBdr>
        </w:div>
        <w:div w:id="286399455">
          <w:marLeft w:val="1267"/>
          <w:marRight w:val="0"/>
          <w:marTop w:val="180"/>
          <w:marBottom w:val="0"/>
          <w:divBdr>
            <w:top w:val="none" w:sz="0" w:space="0" w:color="auto"/>
            <w:left w:val="none" w:sz="0" w:space="0" w:color="auto"/>
            <w:bottom w:val="none" w:sz="0" w:space="0" w:color="auto"/>
            <w:right w:val="none" w:sz="0" w:space="0" w:color="auto"/>
          </w:divBdr>
        </w:div>
        <w:div w:id="835069521">
          <w:marLeft w:val="1267"/>
          <w:marRight w:val="0"/>
          <w:marTop w:val="180"/>
          <w:marBottom w:val="0"/>
          <w:divBdr>
            <w:top w:val="none" w:sz="0" w:space="0" w:color="auto"/>
            <w:left w:val="none" w:sz="0" w:space="0" w:color="auto"/>
            <w:bottom w:val="none" w:sz="0" w:space="0" w:color="auto"/>
            <w:right w:val="none" w:sz="0" w:space="0" w:color="auto"/>
          </w:divBdr>
        </w:div>
        <w:div w:id="1321033893">
          <w:marLeft w:val="1267"/>
          <w:marRight w:val="0"/>
          <w:marTop w:val="180"/>
          <w:marBottom w:val="0"/>
          <w:divBdr>
            <w:top w:val="none" w:sz="0" w:space="0" w:color="auto"/>
            <w:left w:val="none" w:sz="0" w:space="0" w:color="auto"/>
            <w:bottom w:val="none" w:sz="0" w:space="0" w:color="auto"/>
            <w:right w:val="none" w:sz="0" w:space="0" w:color="auto"/>
          </w:divBdr>
        </w:div>
        <w:div w:id="1590770264">
          <w:marLeft w:val="1267"/>
          <w:marRight w:val="0"/>
          <w:marTop w:val="180"/>
          <w:marBottom w:val="0"/>
          <w:divBdr>
            <w:top w:val="none" w:sz="0" w:space="0" w:color="auto"/>
            <w:left w:val="none" w:sz="0" w:space="0" w:color="auto"/>
            <w:bottom w:val="none" w:sz="0" w:space="0" w:color="auto"/>
            <w:right w:val="none" w:sz="0" w:space="0" w:color="auto"/>
          </w:divBdr>
        </w:div>
      </w:divsChild>
    </w:div>
    <w:div w:id="1851411270">
      <w:bodyDiv w:val="1"/>
      <w:marLeft w:val="0"/>
      <w:marRight w:val="0"/>
      <w:marTop w:val="0"/>
      <w:marBottom w:val="0"/>
      <w:divBdr>
        <w:top w:val="none" w:sz="0" w:space="0" w:color="auto"/>
        <w:left w:val="none" w:sz="0" w:space="0" w:color="auto"/>
        <w:bottom w:val="none" w:sz="0" w:space="0" w:color="auto"/>
        <w:right w:val="none" w:sz="0" w:space="0" w:color="auto"/>
      </w:divBdr>
    </w:div>
    <w:div w:id="1851525810">
      <w:bodyDiv w:val="1"/>
      <w:marLeft w:val="0"/>
      <w:marRight w:val="0"/>
      <w:marTop w:val="0"/>
      <w:marBottom w:val="0"/>
      <w:divBdr>
        <w:top w:val="none" w:sz="0" w:space="0" w:color="auto"/>
        <w:left w:val="none" w:sz="0" w:space="0" w:color="auto"/>
        <w:bottom w:val="none" w:sz="0" w:space="0" w:color="auto"/>
        <w:right w:val="none" w:sz="0" w:space="0" w:color="auto"/>
      </w:divBdr>
    </w:div>
    <w:div w:id="1851724810">
      <w:bodyDiv w:val="1"/>
      <w:marLeft w:val="0"/>
      <w:marRight w:val="0"/>
      <w:marTop w:val="0"/>
      <w:marBottom w:val="0"/>
      <w:divBdr>
        <w:top w:val="none" w:sz="0" w:space="0" w:color="auto"/>
        <w:left w:val="none" w:sz="0" w:space="0" w:color="auto"/>
        <w:bottom w:val="none" w:sz="0" w:space="0" w:color="auto"/>
        <w:right w:val="none" w:sz="0" w:space="0" w:color="auto"/>
      </w:divBdr>
    </w:div>
    <w:div w:id="1851942849">
      <w:bodyDiv w:val="1"/>
      <w:marLeft w:val="0"/>
      <w:marRight w:val="0"/>
      <w:marTop w:val="0"/>
      <w:marBottom w:val="0"/>
      <w:divBdr>
        <w:top w:val="none" w:sz="0" w:space="0" w:color="auto"/>
        <w:left w:val="none" w:sz="0" w:space="0" w:color="auto"/>
        <w:bottom w:val="none" w:sz="0" w:space="0" w:color="auto"/>
        <w:right w:val="none" w:sz="0" w:space="0" w:color="auto"/>
      </w:divBdr>
    </w:div>
    <w:div w:id="1856191179">
      <w:bodyDiv w:val="1"/>
      <w:marLeft w:val="0"/>
      <w:marRight w:val="0"/>
      <w:marTop w:val="0"/>
      <w:marBottom w:val="0"/>
      <w:divBdr>
        <w:top w:val="none" w:sz="0" w:space="0" w:color="auto"/>
        <w:left w:val="none" w:sz="0" w:space="0" w:color="auto"/>
        <w:bottom w:val="none" w:sz="0" w:space="0" w:color="auto"/>
        <w:right w:val="none" w:sz="0" w:space="0" w:color="auto"/>
      </w:divBdr>
    </w:div>
    <w:div w:id="1858234921">
      <w:bodyDiv w:val="1"/>
      <w:marLeft w:val="0"/>
      <w:marRight w:val="0"/>
      <w:marTop w:val="0"/>
      <w:marBottom w:val="0"/>
      <w:divBdr>
        <w:top w:val="none" w:sz="0" w:space="0" w:color="auto"/>
        <w:left w:val="none" w:sz="0" w:space="0" w:color="auto"/>
        <w:bottom w:val="none" w:sz="0" w:space="0" w:color="auto"/>
        <w:right w:val="none" w:sz="0" w:space="0" w:color="auto"/>
      </w:divBdr>
    </w:div>
    <w:div w:id="1858886063">
      <w:bodyDiv w:val="1"/>
      <w:marLeft w:val="0"/>
      <w:marRight w:val="0"/>
      <w:marTop w:val="0"/>
      <w:marBottom w:val="0"/>
      <w:divBdr>
        <w:top w:val="none" w:sz="0" w:space="0" w:color="auto"/>
        <w:left w:val="none" w:sz="0" w:space="0" w:color="auto"/>
        <w:bottom w:val="none" w:sz="0" w:space="0" w:color="auto"/>
        <w:right w:val="none" w:sz="0" w:space="0" w:color="auto"/>
      </w:divBdr>
    </w:div>
    <w:div w:id="1878394830">
      <w:bodyDiv w:val="1"/>
      <w:marLeft w:val="0"/>
      <w:marRight w:val="0"/>
      <w:marTop w:val="0"/>
      <w:marBottom w:val="0"/>
      <w:divBdr>
        <w:top w:val="none" w:sz="0" w:space="0" w:color="auto"/>
        <w:left w:val="none" w:sz="0" w:space="0" w:color="auto"/>
        <w:bottom w:val="none" w:sz="0" w:space="0" w:color="auto"/>
        <w:right w:val="none" w:sz="0" w:space="0" w:color="auto"/>
      </w:divBdr>
    </w:div>
    <w:div w:id="1882135121">
      <w:bodyDiv w:val="1"/>
      <w:marLeft w:val="0"/>
      <w:marRight w:val="0"/>
      <w:marTop w:val="0"/>
      <w:marBottom w:val="0"/>
      <w:divBdr>
        <w:top w:val="none" w:sz="0" w:space="0" w:color="auto"/>
        <w:left w:val="none" w:sz="0" w:space="0" w:color="auto"/>
        <w:bottom w:val="none" w:sz="0" w:space="0" w:color="auto"/>
        <w:right w:val="none" w:sz="0" w:space="0" w:color="auto"/>
      </w:divBdr>
    </w:div>
    <w:div w:id="1882352731">
      <w:bodyDiv w:val="1"/>
      <w:marLeft w:val="0"/>
      <w:marRight w:val="0"/>
      <w:marTop w:val="0"/>
      <w:marBottom w:val="0"/>
      <w:divBdr>
        <w:top w:val="none" w:sz="0" w:space="0" w:color="auto"/>
        <w:left w:val="none" w:sz="0" w:space="0" w:color="auto"/>
        <w:bottom w:val="none" w:sz="0" w:space="0" w:color="auto"/>
        <w:right w:val="none" w:sz="0" w:space="0" w:color="auto"/>
      </w:divBdr>
    </w:div>
    <w:div w:id="1886454070">
      <w:bodyDiv w:val="1"/>
      <w:marLeft w:val="0"/>
      <w:marRight w:val="0"/>
      <w:marTop w:val="0"/>
      <w:marBottom w:val="0"/>
      <w:divBdr>
        <w:top w:val="none" w:sz="0" w:space="0" w:color="auto"/>
        <w:left w:val="none" w:sz="0" w:space="0" w:color="auto"/>
        <w:bottom w:val="none" w:sz="0" w:space="0" w:color="auto"/>
        <w:right w:val="none" w:sz="0" w:space="0" w:color="auto"/>
      </w:divBdr>
      <w:divsChild>
        <w:div w:id="508183024">
          <w:marLeft w:val="1800"/>
          <w:marRight w:val="0"/>
          <w:marTop w:val="96"/>
          <w:marBottom w:val="0"/>
          <w:divBdr>
            <w:top w:val="none" w:sz="0" w:space="0" w:color="auto"/>
            <w:left w:val="none" w:sz="0" w:space="0" w:color="auto"/>
            <w:bottom w:val="none" w:sz="0" w:space="0" w:color="auto"/>
            <w:right w:val="none" w:sz="0" w:space="0" w:color="auto"/>
          </w:divBdr>
        </w:div>
        <w:div w:id="1061948108">
          <w:marLeft w:val="2520"/>
          <w:marRight w:val="0"/>
          <w:marTop w:val="86"/>
          <w:marBottom w:val="0"/>
          <w:divBdr>
            <w:top w:val="none" w:sz="0" w:space="0" w:color="auto"/>
            <w:left w:val="none" w:sz="0" w:space="0" w:color="auto"/>
            <w:bottom w:val="none" w:sz="0" w:space="0" w:color="auto"/>
            <w:right w:val="none" w:sz="0" w:space="0" w:color="auto"/>
          </w:divBdr>
        </w:div>
        <w:div w:id="1979990444">
          <w:marLeft w:val="2520"/>
          <w:marRight w:val="0"/>
          <w:marTop w:val="86"/>
          <w:marBottom w:val="0"/>
          <w:divBdr>
            <w:top w:val="none" w:sz="0" w:space="0" w:color="auto"/>
            <w:left w:val="none" w:sz="0" w:space="0" w:color="auto"/>
            <w:bottom w:val="none" w:sz="0" w:space="0" w:color="auto"/>
            <w:right w:val="none" w:sz="0" w:space="0" w:color="auto"/>
          </w:divBdr>
        </w:div>
      </w:divsChild>
    </w:div>
    <w:div w:id="1894584471">
      <w:bodyDiv w:val="1"/>
      <w:marLeft w:val="0"/>
      <w:marRight w:val="0"/>
      <w:marTop w:val="0"/>
      <w:marBottom w:val="0"/>
      <w:divBdr>
        <w:top w:val="none" w:sz="0" w:space="0" w:color="auto"/>
        <w:left w:val="none" w:sz="0" w:space="0" w:color="auto"/>
        <w:bottom w:val="none" w:sz="0" w:space="0" w:color="auto"/>
        <w:right w:val="none" w:sz="0" w:space="0" w:color="auto"/>
      </w:divBdr>
    </w:div>
    <w:div w:id="1900549774">
      <w:bodyDiv w:val="1"/>
      <w:marLeft w:val="0"/>
      <w:marRight w:val="0"/>
      <w:marTop w:val="0"/>
      <w:marBottom w:val="0"/>
      <w:divBdr>
        <w:top w:val="none" w:sz="0" w:space="0" w:color="auto"/>
        <w:left w:val="none" w:sz="0" w:space="0" w:color="auto"/>
        <w:bottom w:val="none" w:sz="0" w:space="0" w:color="auto"/>
        <w:right w:val="none" w:sz="0" w:space="0" w:color="auto"/>
      </w:divBdr>
    </w:div>
    <w:div w:id="1934628635">
      <w:bodyDiv w:val="1"/>
      <w:marLeft w:val="0"/>
      <w:marRight w:val="0"/>
      <w:marTop w:val="0"/>
      <w:marBottom w:val="0"/>
      <w:divBdr>
        <w:top w:val="none" w:sz="0" w:space="0" w:color="auto"/>
        <w:left w:val="none" w:sz="0" w:space="0" w:color="auto"/>
        <w:bottom w:val="none" w:sz="0" w:space="0" w:color="auto"/>
        <w:right w:val="none" w:sz="0" w:space="0" w:color="auto"/>
      </w:divBdr>
    </w:div>
    <w:div w:id="1936136770">
      <w:bodyDiv w:val="1"/>
      <w:marLeft w:val="0"/>
      <w:marRight w:val="0"/>
      <w:marTop w:val="0"/>
      <w:marBottom w:val="0"/>
      <w:divBdr>
        <w:top w:val="none" w:sz="0" w:space="0" w:color="auto"/>
        <w:left w:val="none" w:sz="0" w:space="0" w:color="auto"/>
        <w:bottom w:val="none" w:sz="0" w:space="0" w:color="auto"/>
        <w:right w:val="none" w:sz="0" w:space="0" w:color="auto"/>
      </w:divBdr>
    </w:div>
    <w:div w:id="1944726483">
      <w:bodyDiv w:val="1"/>
      <w:marLeft w:val="0"/>
      <w:marRight w:val="0"/>
      <w:marTop w:val="0"/>
      <w:marBottom w:val="0"/>
      <w:divBdr>
        <w:top w:val="none" w:sz="0" w:space="0" w:color="auto"/>
        <w:left w:val="none" w:sz="0" w:space="0" w:color="auto"/>
        <w:bottom w:val="none" w:sz="0" w:space="0" w:color="auto"/>
        <w:right w:val="none" w:sz="0" w:space="0" w:color="auto"/>
      </w:divBdr>
    </w:div>
    <w:div w:id="1952543470">
      <w:bodyDiv w:val="1"/>
      <w:marLeft w:val="0"/>
      <w:marRight w:val="0"/>
      <w:marTop w:val="0"/>
      <w:marBottom w:val="0"/>
      <w:divBdr>
        <w:top w:val="none" w:sz="0" w:space="0" w:color="auto"/>
        <w:left w:val="none" w:sz="0" w:space="0" w:color="auto"/>
        <w:bottom w:val="none" w:sz="0" w:space="0" w:color="auto"/>
        <w:right w:val="none" w:sz="0" w:space="0" w:color="auto"/>
      </w:divBdr>
    </w:div>
    <w:div w:id="1956056756">
      <w:bodyDiv w:val="1"/>
      <w:marLeft w:val="0"/>
      <w:marRight w:val="0"/>
      <w:marTop w:val="0"/>
      <w:marBottom w:val="0"/>
      <w:divBdr>
        <w:top w:val="none" w:sz="0" w:space="0" w:color="auto"/>
        <w:left w:val="none" w:sz="0" w:space="0" w:color="auto"/>
        <w:bottom w:val="none" w:sz="0" w:space="0" w:color="auto"/>
        <w:right w:val="none" w:sz="0" w:space="0" w:color="auto"/>
      </w:divBdr>
    </w:div>
    <w:div w:id="1957711473">
      <w:bodyDiv w:val="1"/>
      <w:marLeft w:val="0"/>
      <w:marRight w:val="0"/>
      <w:marTop w:val="0"/>
      <w:marBottom w:val="0"/>
      <w:divBdr>
        <w:top w:val="none" w:sz="0" w:space="0" w:color="auto"/>
        <w:left w:val="none" w:sz="0" w:space="0" w:color="auto"/>
        <w:bottom w:val="none" w:sz="0" w:space="0" w:color="auto"/>
        <w:right w:val="none" w:sz="0" w:space="0" w:color="auto"/>
      </w:divBdr>
    </w:div>
    <w:div w:id="1958756765">
      <w:bodyDiv w:val="1"/>
      <w:marLeft w:val="0"/>
      <w:marRight w:val="0"/>
      <w:marTop w:val="0"/>
      <w:marBottom w:val="0"/>
      <w:divBdr>
        <w:top w:val="none" w:sz="0" w:space="0" w:color="auto"/>
        <w:left w:val="none" w:sz="0" w:space="0" w:color="auto"/>
        <w:bottom w:val="none" w:sz="0" w:space="0" w:color="auto"/>
        <w:right w:val="none" w:sz="0" w:space="0" w:color="auto"/>
      </w:divBdr>
    </w:div>
    <w:div w:id="1979610468">
      <w:bodyDiv w:val="1"/>
      <w:marLeft w:val="0"/>
      <w:marRight w:val="0"/>
      <w:marTop w:val="0"/>
      <w:marBottom w:val="0"/>
      <w:divBdr>
        <w:top w:val="none" w:sz="0" w:space="0" w:color="auto"/>
        <w:left w:val="none" w:sz="0" w:space="0" w:color="auto"/>
        <w:bottom w:val="none" w:sz="0" w:space="0" w:color="auto"/>
        <w:right w:val="none" w:sz="0" w:space="0" w:color="auto"/>
      </w:divBdr>
    </w:div>
    <w:div w:id="2008171544">
      <w:bodyDiv w:val="1"/>
      <w:marLeft w:val="0"/>
      <w:marRight w:val="0"/>
      <w:marTop w:val="0"/>
      <w:marBottom w:val="0"/>
      <w:divBdr>
        <w:top w:val="none" w:sz="0" w:space="0" w:color="auto"/>
        <w:left w:val="none" w:sz="0" w:space="0" w:color="auto"/>
        <w:bottom w:val="none" w:sz="0" w:space="0" w:color="auto"/>
        <w:right w:val="none" w:sz="0" w:space="0" w:color="auto"/>
      </w:divBdr>
    </w:div>
    <w:div w:id="2010667983">
      <w:bodyDiv w:val="1"/>
      <w:marLeft w:val="0"/>
      <w:marRight w:val="0"/>
      <w:marTop w:val="0"/>
      <w:marBottom w:val="0"/>
      <w:divBdr>
        <w:top w:val="none" w:sz="0" w:space="0" w:color="auto"/>
        <w:left w:val="none" w:sz="0" w:space="0" w:color="auto"/>
        <w:bottom w:val="none" w:sz="0" w:space="0" w:color="auto"/>
        <w:right w:val="none" w:sz="0" w:space="0" w:color="auto"/>
      </w:divBdr>
    </w:div>
    <w:div w:id="2011978048">
      <w:bodyDiv w:val="1"/>
      <w:marLeft w:val="0"/>
      <w:marRight w:val="0"/>
      <w:marTop w:val="0"/>
      <w:marBottom w:val="0"/>
      <w:divBdr>
        <w:top w:val="none" w:sz="0" w:space="0" w:color="auto"/>
        <w:left w:val="none" w:sz="0" w:space="0" w:color="auto"/>
        <w:bottom w:val="none" w:sz="0" w:space="0" w:color="auto"/>
        <w:right w:val="none" w:sz="0" w:space="0" w:color="auto"/>
      </w:divBdr>
    </w:div>
    <w:div w:id="2022320646">
      <w:bodyDiv w:val="1"/>
      <w:marLeft w:val="0"/>
      <w:marRight w:val="0"/>
      <w:marTop w:val="0"/>
      <w:marBottom w:val="0"/>
      <w:divBdr>
        <w:top w:val="none" w:sz="0" w:space="0" w:color="auto"/>
        <w:left w:val="none" w:sz="0" w:space="0" w:color="auto"/>
        <w:bottom w:val="none" w:sz="0" w:space="0" w:color="auto"/>
        <w:right w:val="none" w:sz="0" w:space="0" w:color="auto"/>
      </w:divBdr>
    </w:div>
    <w:div w:id="2032992609">
      <w:bodyDiv w:val="1"/>
      <w:marLeft w:val="0"/>
      <w:marRight w:val="0"/>
      <w:marTop w:val="0"/>
      <w:marBottom w:val="0"/>
      <w:divBdr>
        <w:top w:val="none" w:sz="0" w:space="0" w:color="auto"/>
        <w:left w:val="none" w:sz="0" w:space="0" w:color="auto"/>
        <w:bottom w:val="none" w:sz="0" w:space="0" w:color="auto"/>
        <w:right w:val="none" w:sz="0" w:space="0" w:color="auto"/>
      </w:divBdr>
    </w:div>
    <w:div w:id="2033452198">
      <w:bodyDiv w:val="1"/>
      <w:marLeft w:val="0"/>
      <w:marRight w:val="0"/>
      <w:marTop w:val="0"/>
      <w:marBottom w:val="0"/>
      <w:divBdr>
        <w:top w:val="none" w:sz="0" w:space="0" w:color="auto"/>
        <w:left w:val="none" w:sz="0" w:space="0" w:color="auto"/>
        <w:bottom w:val="none" w:sz="0" w:space="0" w:color="auto"/>
        <w:right w:val="none" w:sz="0" w:space="0" w:color="auto"/>
      </w:divBdr>
    </w:div>
    <w:div w:id="2039041499">
      <w:bodyDiv w:val="1"/>
      <w:marLeft w:val="0"/>
      <w:marRight w:val="0"/>
      <w:marTop w:val="0"/>
      <w:marBottom w:val="0"/>
      <w:divBdr>
        <w:top w:val="none" w:sz="0" w:space="0" w:color="auto"/>
        <w:left w:val="none" w:sz="0" w:space="0" w:color="auto"/>
        <w:bottom w:val="none" w:sz="0" w:space="0" w:color="auto"/>
        <w:right w:val="none" w:sz="0" w:space="0" w:color="auto"/>
      </w:divBdr>
    </w:div>
    <w:div w:id="2039314257">
      <w:bodyDiv w:val="1"/>
      <w:marLeft w:val="0"/>
      <w:marRight w:val="0"/>
      <w:marTop w:val="0"/>
      <w:marBottom w:val="0"/>
      <w:divBdr>
        <w:top w:val="none" w:sz="0" w:space="0" w:color="auto"/>
        <w:left w:val="none" w:sz="0" w:space="0" w:color="auto"/>
        <w:bottom w:val="none" w:sz="0" w:space="0" w:color="auto"/>
        <w:right w:val="none" w:sz="0" w:space="0" w:color="auto"/>
      </w:divBdr>
    </w:div>
    <w:div w:id="2039501475">
      <w:bodyDiv w:val="1"/>
      <w:marLeft w:val="0"/>
      <w:marRight w:val="0"/>
      <w:marTop w:val="0"/>
      <w:marBottom w:val="0"/>
      <w:divBdr>
        <w:top w:val="none" w:sz="0" w:space="0" w:color="auto"/>
        <w:left w:val="none" w:sz="0" w:space="0" w:color="auto"/>
        <w:bottom w:val="none" w:sz="0" w:space="0" w:color="auto"/>
        <w:right w:val="none" w:sz="0" w:space="0" w:color="auto"/>
      </w:divBdr>
    </w:div>
    <w:div w:id="2042121954">
      <w:bodyDiv w:val="1"/>
      <w:marLeft w:val="0"/>
      <w:marRight w:val="0"/>
      <w:marTop w:val="0"/>
      <w:marBottom w:val="0"/>
      <w:divBdr>
        <w:top w:val="none" w:sz="0" w:space="0" w:color="auto"/>
        <w:left w:val="none" w:sz="0" w:space="0" w:color="auto"/>
        <w:bottom w:val="none" w:sz="0" w:space="0" w:color="auto"/>
        <w:right w:val="none" w:sz="0" w:space="0" w:color="auto"/>
      </w:divBdr>
    </w:div>
    <w:div w:id="2064870526">
      <w:bodyDiv w:val="1"/>
      <w:marLeft w:val="0"/>
      <w:marRight w:val="0"/>
      <w:marTop w:val="0"/>
      <w:marBottom w:val="0"/>
      <w:divBdr>
        <w:top w:val="none" w:sz="0" w:space="0" w:color="auto"/>
        <w:left w:val="none" w:sz="0" w:space="0" w:color="auto"/>
        <w:bottom w:val="none" w:sz="0" w:space="0" w:color="auto"/>
        <w:right w:val="none" w:sz="0" w:space="0" w:color="auto"/>
      </w:divBdr>
    </w:div>
    <w:div w:id="2070569648">
      <w:bodyDiv w:val="1"/>
      <w:marLeft w:val="0"/>
      <w:marRight w:val="0"/>
      <w:marTop w:val="0"/>
      <w:marBottom w:val="0"/>
      <w:divBdr>
        <w:top w:val="none" w:sz="0" w:space="0" w:color="auto"/>
        <w:left w:val="none" w:sz="0" w:space="0" w:color="auto"/>
        <w:bottom w:val="none" w:sz="0" w:space="0" w:color="auto"/>
        <w:right w:val="none" w:sz="0" w:space="0" w:color="auto"/>
      </w:divBdr>
    </w:div>
    <w:div w:id="2078699776">
      <w:bodyDiv w:val="1"/>
      <w:marLeft w:val="0"/>
      <w:marRight w:val="0"/>
      <w:marTop w:val="0"/>
      <w:marBottom w:val="0"/>
      <w:divBdr>
        <w:top w:val="none" w:sz="0" w:space="0" w:color="auto"/>
        <w:left w:val="none" w:sz="0" w:space="0" w:color="auto"/>
        <w:bottom w:val="none" w:sz="0" w:space="0" w:color="auto"/>
        <w:right w:val="none" w:sz="0" w:space="0" w:color="auto"/>
      </w:divBdr>
    </w:div>
    <w:div w:id="2108621644">
      <w:bodyDiv w:val="1"/>
      <w:marLeft w:val="0"/>
      <w:marRight w:val="0"/>
      <w:marTop w:val="0"/>
      <w:marBottom w:val="0"/>
      <w:divBdr>
        <w:top w:val="none" w:sz="0" w:space="0" w:color="auto"/>
        <w:left w:val="none" w:sz="0" w:space="0" w:color="auto"/>
        <w:bottom w:val="none" w:sz="0" w:space="0" w:color="auto"/>
        <w:right w:val="none" w:sz="0" w:space="0" w:color="auto"/>
      </w:divBdr>
    </w:div>
    <w:div w:id="2109158358">
      <w:bodyDiv w:val="1"/>
      <w:marLeft w:val="0"/>
      <w:marRight w:val="0"/>
      <w:marTop w:val="0"/>
      <w:marBottom w:val="0"/>
      <w:divBdr>
        <w:top w:val="none" w:sz="0" w:space="0" w:color="auto"/>
        <w:left w:val="none" w:sz="0" w:space="0" w:color="auto"/>
        <w:bottom w:val="none" w:sz="0" w:space="0" w:color="auto"/>
        <w:right w:val="none" w:sz="0" w:space="0" w:color="auto"/>
      </w:divBdr>
    </w:div>
    <w:div w:id="2115786005">
      <w:bodyDiv w:val="1"/>
      <w:marLeft w:val="0"/>
      <w:marRight w:val="0"/>
      <w:marTop w:val="0"/>
      <w:marBottom w:val="0"/>
      <w:divBdr>
        <w:top w:val="none" w:sz="0" w:space="0" w:color="auto"/>
        <w:left w:val="none" w:sz="0" w:space="0" w:color="auto"/>
        <w:bottom w:val="none" w:sz="0" w:space="0" w:color="auto"/>
        <w:right w:val="none" w:sz="0" w:space="0" w:color="auto"/>
      </w:divBdr>
    </w:div>
    <w:div w:id="2117870218">
      <w:bodyDiv w:val="1"/>
      <w:marLeft w:val="0"/>
      <w:marRight w:val="0"/>
      <w:marTop w:val="0"/>
      <w:marBottom w:val="0"/>
      <w:divBdr>
        <w:top w:val="none" w:sz="0" w:space="0" w:color="auto"/>
        <w:left w:val="none" w:sz="0" w:space="0" w:color="auto"/>
        <w:bottom w:val="none" w:sz="0" w:space="0" w:color="auto"/>
        <w:right w:val="none" w:sz="0" w:space="0" w:color="auto"/>
      </w:divBdr>
    </w:div>
    <w:div w:id="2118791094">
      <w:bodyDiv w:val="1"/>
      <w:marLeft w:val="0"/>
      <w:marRight w:val="0"/>
      <w:marTop w:val="0"/>
      <w:marBottom w:val="0"/>
      <w:divBdr>
        <w:top w:val="none" w:sz="0" w:space="0" w:color="auto"/>
        <w:left w:val="none" w:sz="0" w:space="0" w:color="auto"/>
        <w:bottom w:val="none" w:sz="0" w:space="0" w:color="auto"/>
        <w:right w:val="none" w:sz="0" w:space="0" w:color="auto"/>
      </w:divBdr>
    </w:div>
    <w:div w:id="2122408963">
      <w:bodyDiv w:val="1"/>
      <w:marLeft w:val="0"/>
      <w:marRight w:val="0"/>
      <w:marTop w:val="0"/>
      <w:marBottom w:val="0"/>
      <w:divBdr>
        <w:top w:val="none" w:sz="0" w:space="0" w:color="auto"/>
        <w:left w:val="none" w:sz="0" w:space="0" w:color="auto"/>
        <w:bottom w:val="none" w:sz="0" w:space="0" w:color="auto"/>
        <w:right w:val="none" w:sz="0" w:space="0" w:color="auto"/>
      </w:divBdr>
    </w:div>
    <w:div w:id="2123258183">
      <w:bodyDiv w:val="1"/>
      <w:marLeft w:val="0"/>
      <w:marRight w:val="0"/>
      <w:marTop w:val="0"/>
      <w:marBottom w:val="0"/>
      <w:divBdr>
        <w:top w:val="none" w:sz="0" w:space="0" w:color="auto"/>
        <w:left w:val="none" w:sz="0" w:space="0" w:color="auto"/>
        <w:bottom w:val="none" w:sz="0" w:space="0" w:color="auto"/>
        <w:right w:val="none" w:sz="0" w:space="0" w:color="auto"/>
      </w:divBdr>
    </w:div>
    <w:div w:id="2129275223">
      <w:bodyDiv w:val="1"/>
      <w:marLeft w:val="0"/>
      <w:marRight w:val="0"/>
      <w:marTop w:val="0"/>
      <w:marBottom w:val="0"/>
      <w:divBdr>
        <w:top w:val="none" w:sz="0" w:space="0" w:color="auto"/>
        <w:left w:val="none" w:sz="0" w:space="0" w:color="auto"/>
        <w:bottom w:val="none" w:sz="0" w:space="0" w:color="auto"/>
        <w:right w:val="none" w:sz="0" w:space="0" w:color="auto"/>
      </w:divBdr>
    </w:div>
    <w:div w:id="2134665252">
      <w:bodyDiv w:val="1"/>
      <w:marLeft w:val="0"/>
      <w:marRight w:val="0"/>
      <w:marTop w:val="0"/>
      <w:marBottom w:val="0"/>
      <w:divBdr>
        <w:top w:val="none" w:sz="0" w:space="0" w:color="auto"/>
        <w:left w:val="none" w:sz="0" w:space="0" w:color="auto"/>
        <w:bottom w:val="none" w:sz="0" w:space="0" w:color="auto"/>
        <w:right w:val="none" w:sz="0" w:space="0" w:color="auto"/>
      </w:divBdr>
    </w:div>
    <w:div w:id="2134785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png@01DB91AC.01BABFA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6.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cid:image018.png@01DB9DB1.7F85A9C0"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59B7AE-B7BE-4735-8A74-F1D56184A31E}">
  <ds:schemaRefs>
    <ds:schemaRef ds:uri="http://schemas.openxmlformats.org/officeDocument/2006/bibliography"/>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10</Pages>
  <Words>1763</Words>
  <Characters>14283</Characters>
  <Application>Microsoft Office Word</Application>
  <DocSecurity>0</DocSecurity>
  <Lines>119</Lines>
  <Paragraphs>32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16014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Hannu.Vesala@mediatek.com</dc:creator>
  <cp:keywords/>
  <dc:description/>
  <cp:lastModifiedBy>Hannu Vesala</cp:lastModifiedBy>
  <cp:revision>6</cp:revision>
  <dcterms:created xsi:type="dcterms:W3CDTF">2025-03-28T14:41:00Z</dcterms:created>
  <dcterms:modified xsi:type="dcterms:W3CDTF">2025-03-28T14:48:00Z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2023-08-09T08:18:42Z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a23acaff-a03d-470d-9769-7cd974b34fe5</vt:lpwstr>
  </property>
  <property fmtid="{D5CDD505-2E9C-101B-9397-08002B2CF9AE}" pid="8" name="MSIP_Label_83bcef13-7cac-433f-ba1d-47a323951816_ContentBits">
    <vt:lpwstr>0</vt:lpwstr>
  </property>
</Properties>
</file>